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6DB73" w14:textId="7B26B461" w:rsidR="00425159" w:rsidRPr="009B29DA" w:rsidRDefault="00425159" w:rsidP="00BB1FA0">
      <w:pPr>
        <w:tabs>
          <w:tab w:val="left" w:pos="486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3GPP TSG RAN </w:t>
      </w:r>
      <w:r w:rsidR="00E078E5" w:rsidRPr="009B29DA">
        <w:rPr>
          <w:rFonts w:ascii="Arial" w:hAnsi="Arial" w:cs="Arial"/>
          <w:b/>
          <w:sz w:val="24"/>
        </w:rPr>
        <w:t>WG1 Meeting</w:t>
      </w:r>
      <w:r w:rsidR="003204D4" w:rsidRPr="009B29DA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627C2">
            <w:rPr>
              <w:rFonts w:ascii="Arial" w:hAnsi="Arial" w:cs="Arial"/>
              <w:b/>
              <w:sz w:val="24"/>
            </w:rPr>
            <w:t>#96</w:t>
          </w:r>
        </w:sdtContent>
      </w:sdt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6713B">
            <w:rPr>
              <w:rFonts w:ascii="Arial" w:hAnsi="Arial" w:cs="Arial"/>
              <w:b/>
              <w:sz w:val="24"/>
            </w:rPr>
            <w:t>R1-190</w:t>
          </w:r>
          <w:r w:rsidR="00A42F8A">
            <w:rPr>
              <w:rFonts w:ascii="Arial" w:hAnsi="Arial" w:cs="Arial"/>
              <w:b/>
              <w:sz w:val="24"/>
            </w:rPr>
            <w:t>3537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1CAD7B42" w14:textId="49F5562A" w:rsidR="00425159" w:rsidRPr="009B29DA" w:rsidRDefault="000627C2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Athens, Greece, Feb. 25 - Mar. 01, 2019</w:t>
          </w:r>
        </w:p>
      </w:sdtContent>
    </w:sdt>
    <w:p w14:paraId="465E5A75" w14:textId="77777777" w:rsidR="005B7231" w:rsidRPr="009B29DA" w:rsidRDefault="005B7231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77777777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07D9F2C3" w14:textId="0ACC3DD9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6713B">
            <w:rPr>
              <w:rFonts w:ascii="Arial" w:hAnsi="Arial" w:cs="Arial"/>
              <w:b/>
              <w:sz w:val="24"/>
            </w:rPr>
            <w:t>Summary of discussions on p</w:t>
          </w:r>
          <w:r w:rsidR="000627C2">
            <w:rPr>
              <w:rFonts w:ascii="Arial" w:hAnsi="Arial" w:cs="Arial"/>
              <w:b/>
              <w:sz w:val="24"/>
            </w:rPr>
            <w:t>hysical layer aspects of enhanced mobility</w:t>
          </w:r>
        </w:sdtContent>
      </w:sdt>
    </w:p>
    <w:p w14:paraId="4F42E201" w14:textId="60B29590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0627C2">
        <w:rPr>
          <w:rFonts w:ascii="Arial" w:hAnsi="Arial" w:cs="Arial"/>
          <w:b/>
          <w:sz w:val="24"/>
        </w:rPr>
        <w:t>7.2</w:t>
      </w:r>
      <w:r w:rsidR="00FE569B" w:rsidRPr="009B29DA">
        <w:rPr>
          <w:rFonts w:ascii="Arial" w:hAnsi="Arial" w:cs="Arial"/>
          <w:b/>
          <w:sz w:val="24"/>
        </w:rPr>
        <w:t>.</w:t>
      </w:r>
      <w:r w:rsidR="000627C2">
        <w:rPr>
          <w:rFonts w:ascii="Arial" w:hAnsi="Arial" w:cs="Arial"/>
          <w:b/>
          <w:sz w:val="24"/>
        </w:rPr>
        <w:t>12</w:t>
      </w:r>
    </w:p>
    <w:p w14:paraId="53E51EEC" w14:textId="77777777" w:rsidR="0068226B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 w:rsidRPr="009B29DA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17E0266B" w14:textId="77777777" w:rsidR="00EA6506" w:rsidRPr="009B29DA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0D2E92D1" w14:textId="77777777"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7CA9E9CE" w14:textId="1BD1D952" w:rsidR="000627C2" w:rsidRDefault="00192DE2" w:rsidP="0016713B">
      <w:pPr>
        <w:ind w:firstLine="288"/>
        <w:rPr>
          <w:sz w:val="22"/>
          <w:szCs w:val="22"/>
          <w:lang w:eastAsia="zh-CN"/>
        </w:rPr>
      </w:pPr>
      <w:r w:rsidRPr="009B29DA">
        <w:rPr>
          <w:sz w:val="22"/>
          <w:szCs w:val="22"/>
          <w:lang w:eastAsia="zh-CN"/>
        </w:rPr>
        <w:t xml:space="preserve">In this contribution, </w:t>
      </w:r>
      <w:r w:rsidR="0016713B">
        <w:rPr>
          <w:sz w:val="22"/>
          <w:szCs w:val="22"/>
          <w:lang w:eastAsia="zh-CN"/>
        </w:rPr>
        <w:t>we summarize the contributions submitted for NR mobility enhancements</w:t>
      </w:r>
      <w:r w:rsidR="007020AB">
        <w:rPr>
          <w:sz w:val="22"/>
          <w:szCs w:val="22"/>
          <w:lang w:eastAsia="zh-CN"/>
        </w:rPr>
        <w:t xml:space="preserve">, </w:t>
      </w:r>
      <w:r w:rsidR="007020AB">
        <w:rPr>
          <w:sz w:val="22"/>
          <w:szCs w:val="22"/>
          <w:lang w:eastAsia="zh-CN"/>
        </w:rPr>
        <w:fldChar w:fldCharType="begin"/>
      </w:r>
      <w:r w:rsidR="007020AB">
        <w:rPr>
          <w:sz w:val="22"/>
          <w:szCs w:val="22"/>
          <w:lang w:eastAsia="zh-CN"/>
        </w:rPr>
        <w:instrText xml:space="preserve"> REF _Ref2129955 \r \h </w:instrText>
      </w:r>
      <w:r w:rsidR="007020AB">
        <w:rPr>
          <w:sz w:val="22"/>
          <w:szCs w:val="22"/>
          <w:lang w:eastAsia="zh-CN"/>
        </w:rPr>
      </w:r>
      <w:r w:rsidR="007020AB">
        <w:rPr>
          <w:sz w:val="22"/>
          <w:szCs w:val="22"/>
          <w:lang w:eastAsia="zh-CN"/>
        </w:rPr>
        <w:fldChar w:fldCharType="separate"/>
      </w:r>
      <w:r w:rsidR="007020AB">
        <w:rPr>
          <w:sz w:val="22"/>
          <w:szCs w:val="22"/>
          <w:lang w:eastAsia="zh-CN"/>
        </w:rPr>
        <w:t>[2]</w:t>
      </w:r>
      <w:r w:rsidR="007020AB">
        <w:rPr>
          <w:sz w:val="22"/>
          <w:szCs w:val="22"/>
          <w:lang w:eastAsia="zh-CN"/>
        </w:rPr>
        <w:fldChar w:fldCharType="end"/>
      </w:r>
      <w:r w:rsidR="007020AB">
        <w:rPr>
          <w:sz w:val="22"/>
          <w:szCs w:val="22"/>
          <w:lang w:eastAsia="zh-CN"/>
        </w:rPr>
        <w:t xml:space="preserve"> ~ </w:t>
      </w:r>
      <w:r w:rsidR="007020AB">
        <w:rPr>
          <w:sz w:val="22"/>
          <w:szCs w:val="22"/>
          <w:lang w:eastAsia="zh-CN"/>
        </w:rPr>
        <w:fldChar w:fldCharType="begin"/>
      </w:r>
      <w:r w:rsidR="007020AB">
        <w:rPr>
          <w:sz w:val="22"/>
          <w:szCs w:val="22"/>
          <w:lang w:eastAsia="zh-CN"/>
        </w:rPr>
        <w:instrText xml:space="preserve"> REF _Ref2129941 \r \h </w:instrText>
      </w:r>
      <w:r w:rsidR="007020AB">
        <w:rPr>
          <w:sz w:val="22"/>
          <w:szCs w:val="22"/>
          <w:lang w:eastAsia="zh-CN"/>
        </w:rPr>
      </w:r>
      <w:r w:rsidR="007020AB">
        <w:rPr>
          <w:sz w:val="22"/>
          <w:szCs w:val="22"/>
          <w:lang w:eastAsia="zh-CN"/>
        </w:rPr>
        <w:fldChar w:fldCharType="separate"/>
      </w:r>
      <w:r w:rsidR="007020AB">
        <w:rPr>
          <w:sz w:val="22"/>
          <w:szCs w:val="22"/>
          <w:lang w:eastAsia="zh-CN"/>
        </w:rPr>
        <w:t>[10]</w:t>
      </w:r>
      <w:r w:rsidR="007020AB">
        <w:rPr>
          <w:sz w:val="22"/>
          <w:szCs w:val="22"/>
          <w:lang w:eastAsia="zh-CN"/>
        </w:rPr>
        <w:fldChar w:fldCharType="end"/>
      </w:r>
      <w:r w:rsidR="007020AB">
        <w:rPr>
          <w:sz w:val="22"/>
          <w:szCs w:val="22"/>
          <w:lang w:eastAsia="zh-CN"/>
        </w:rPr>
        <w:t>,</w:t>
      </w:r>
      <w:r w:rsidR="0016713B">
        <w:rPr>
          <w:sz w:val="22"/>
          <w:szCs w:val="22"/>
          <w:lang w:eastAsia="zh-CN"/>
        </w:rPr>
        <w:t xml:space="preserve"> and provide suggested conclusions for RAN1 #96.</w:t>
      </w:r>
      <w:r w:rsidR="00587196">
        <w:rPr>
          <w:sz w:val="22"/>
          <w:szCs w:val="22"/>
          <w:lang w:eastAsia="zh-CN"/>
        </w:rPr>
        <w:t xml:space="preserve"> The following are the objective of the WID</w:t>
      </w:r>
      <w:r w:rsidR="0016713B">
        <w:rPr>
          <w:sz w:val="22"/>
          <w:szCs w:val="22"/>
          <w:lang w:eastAsia="zh-CN"/>
        </w:rPr>
        <w:t xml:space="preserve">, which is available in </w:t>
      </w:r>
      <w:r w:rsidR="0016713B">
        <w:rPr>
          <w:sz w:val="22"/>
          <w:szCs w:val="22"/>
          <w:lang w:eastAsia="zh-CN"/>
        </w:rPr>
        <w:fldChar w:fldCharType="begin"/>
      </w:r>
      <w:r w:rsidR="0016713B">
        <w:rPr>
          <w:sz w:val="22"/>
          <w:szCs w:val="22"/>
          <w:lang w:eastAsia="zh-CN"/>
        </w:rPr>
        <w:instrText xml:space="preserve"> REF _Ref1092088 \r \h </w:instrText>
      </w:r>
      <w:r w:rsidR="0016713B">
        <w:rPr>
          <w:sz w:val="22"/>
          <w:szCs w:val="22"/>
          <w:lang w:eastAsia="zh-CN"/>
        </w:rPr>
      </w:r>
      <w:r w:rsidR="0016713B">
        <w:rPr>
          <w:sz w:val="22"/>
          <w:szCs w:val="22"/>
          <w:lang w:eastAsia="zh-CN"/>
        </w:rPr>
        <w:fldChar w:fldCharType="separate"/>
      </w:r>
      <w:r w:rsidR="0016713B">
        <w:rPr>
          <w:sz w:val="22"/>
          <w:szCs w:val="22"/>
          <w:lang w:eastAsia="zh-CN"/>
        </w:rPr>
        <w:t>[1]</w:t>
      </w:r>
      <w:r w:rsidR="0016713B">
        <w:rPr>
          <w:sz w:val="22"/>
          <w:szCs w:val="22"/>
          <w:lang w:eastAsia="zh-CN"/>
        </w:rPr>
        <w:fldChar w:fldCharType="end"/>
      </w:r>
      <w:r w:rsidR="00587196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7196" w14:paraId="79892F04" w14:textId="77777777" w:rsidTr="00587196">
        <w:tc>
          <w:tcPr>
            <w:tcW w:w="9962" w:type="dxa"/>
          </w:tcPr>
          <w:p w14:paraId="532BBEF9" w14:textId="77777777" w:rsidR="00587196" w:rsidRDefault="00587196" w:rsidP="00587196">
            <w:pPr>
              <w:pStyle w:val="B1"/>
              <w:spacing w:before="0" w:after="0" w:line="240" w:lineRule="auto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>The following objective are considered in this WI:</w:t>
            </w:r>
          </w:p>
          <w:p w14:paraId="504A3B29" w14:textId="77777777" w:rsidR="00587196" w:rsidRDefault="00587196" w:rsidP="00FC343B">
            <w:pPr>
              <w:pStyle w:val="B1"/>
              <w:numPr>
                <w:ilvl w:val="0"/>
                <w:numId w:val="4"/>
              </w:numPr>
              <w:spacing w:before="0" w:after="0" w:line="240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4ACC7287" w14:textId="77777777" w:rsidR="00587196" w:rsidRDefault="00587196" w:rsidP="00FC343B">
            <w:pPr>
              <w:pStyle w:val="B1"/>
              <w:numPr>
                <w:ilvl w:val="1"/>
                <w:numId w:val="4"/>
              </w:numPr>
              <w:spacing w:before="0" w:after="0" w:line="240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Handover/SCG change with simultaneous connectivity with source cell and target cell. </w:t>
            </w:r>
          </w:p>
          <w:p w14:paraId="20528EB2" w14:textId="77777777" w:rsidR="00587196" w:rsidRDefault="00587196" w:rsidP="00FC343B">
            <w:pPr>
              <w:pStyle w:val="B1"/>
              <w:numPr>
                <w:ilvl w:val="1"/>
                <w:numId w:val="4"/>
              </w:numPr>
              <w:spacing w:before="0" w:after="0" w:line="240" w:lineRule="auto"/>
              <w:textAlignment w:val="auto"/>
              <w:rPr>
                <w:lang w:val="en-GB" w:eastAsia="ja-JP"/>
              </w:rPr>
            </w:pPr>
            <w:r>
              <w:rPr>
                <w:lang w:eastAsia="ja-JP"/>
              </w:rPr>
              <w:t xml:space="preserve">Make-before-break </w:t>
            </w:r>
          </w:p>
          <w:p w14:paraId="1A38FA7D" w14:textId="77777777" w:rsidR="00587196" w:rsidRDefault="00587196" w:rsidP="00FC343B">
            <w:pPr>
              <w:pStyle w:val="B1"/>
              <w:numPr>
                <w:ilvl w:val="1"/>
                <w:numId w:val="4"/>
              </w:numPr>
              <w:spacing w:before="0" w:after="0" w:line="240" w:lineRule="auto"/>
              <w:textAlignment w:val="auto"/>
              <w:rPr>
                <w:lang w:eastAsia="ja-JP"/>
              </w:rPr>
            </w:pPr>
            <w:r>
              <w:rPr>
                <w:rFonts w:cs="Calibri"/>
                <w:bCs/>
                <w:lang w:eastAsia="zh-CN"/>
              </w:rPr>
              <w:t xml:space="preserve">RACH-less handover </w:t>
            </w:r>
          </w:p>
          <w:p w14:paraId="16EE4D40" w14:textId="77777777" w:rsidR="00587196" w:rsidRDefault="00587196" w:rsidP="00FC343B">
            <w:pPr>
              <w:pStyle w:val="B1"/>
              <w:numPr>
                <w:ilvl w:val="0"/>
                <w:numId w:val="4"/>
              </w:numPr>
              <w:spacing w:before="0" w:after="0" w:line="240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4F1660CC" w14:textId="77777777" w:rsidR="00587196" w:rsidRDefault="00587196" w:rsidP="00FC343B">
            <w:pPr>
              <w:pStyle w:val="B1"/>
              <w:numPr>
                <w:ilvl w:val="1"/>
                <w:numId w:val="4"/>
              </w:numPr>
              <w:spacing w:before="0" w:after="0" w:line="240" w:lineRule="auto"/>
              <w:textAlignment w:val="auto"/>
              <w:rPr>
                <w:lang w:val="en-GB" w:eastAsia="ja-JP"/>
              </w:rPr>
            </w:pPr>
            <w:r>
              <w:rPr>
                <w:lang w:eastAsia="ja-JP"/>
              </w:rPr>
              <w:t xml:space="preserve">Conditional handover </w:t>
            </w:r>
          </w:p>
          <w:p w14:paraId="288C5611" w14:textId="77777777" w:rsidR="00587196" w:rsidRDefault="00587196" w:rsidP="00FC343B">
            <w:pPr>
              <w:pStyle w:val="B1"/>
              <w:numPr>
                <w:ilvl w:val="1"/>
                <w:numId w:val="4"/>
              </w:numPr>
              <w:spacing w:before="0" w:after="0" w:line="240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Fast handover failure recovery </w:t>
            </w:r>
          </w:p>
          <w:p w14:paraId="2ACE897E" w14:textId="77777777" w:rsidR="00587196" w:rsidRDefault="00587196" w:rsidP="00587196">
            <w:pPr>
              <w:pStyle w:val="B1"/>
              <w:spacing w:before="0"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RAN2 should avoid increasing signalling overhead. </w:t>
            </w:r>
          </w:p>
          <w:p w14:paraId="507D6CE8" w14:textId="77777777" w:rsidR="00587196" w:rsidRDefault="00587196" w:rsidP="00587196">
            <w:pPr>
              <w:pStyle w:val="B1"/>
              <w:spacing w:before="0" w:after="0" w:line="240" w:lineRule="auto"/>
              <w:rPr>
                <w:rFonts w:cs="Calibri"/>
                <w:lang w:eastAsia="zh-CN"/>
              </w:rPr>
            </w:pPr>
            <w:r>
              <w:rPr>
                <w:rFonts w:cs="Calibri"/>
                <w:lang w:eastAsia="zh-CN"/>
              </w:rPr>
              <w:t xml:space="preserve">Note: LTE mobility enhancements should be used for baseline for fast handover failure recovery, Make-before-break and RACH-less handover. </w:t>
            </w:r>
          </w:p>
          <w:p w14:paraId="76C7DAB7" w14:textId="77777777" w:rsidR="00587196" w:rsidRDefault="00587196" w:rsidP="00587196">
            <w:pPr>
              <w:pStyle w:val="B1"/>
              <w:spacing w:before="0" w:after="0" w:line="240" w:lineRule="auto"/>
              <w:rPr>
                <w:rFonts w:cs="Calibri"/>
                <w:lang w:eastAsia="zh-CN"/>
              </w:rPr>
            </w:pPr>
          </w:p>
          <w:p w14:paraId="6C1EA7E6" w14:textId="77777777" w:rsidR="00587196" w:rsidRDefault="00587196" w:rsidP="00FC343B">
            <w:pPr>
              <w:pStyle w:val="B1"/>
              <w:numPr>
                <w:ilvl w:val="0"/>
                <w:numId w:val="4"/>
              </w:numPr>
              <w:spacing w:before="0" w:after="0" w:line="240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To specify the solutions and agreements agreed during the above study phase. [RAN2/RAN1/RAN3/RAN4]</w:t>
            </w:r>
          </w:p>
          <w:p w14:paraId="6F1C017C" w14:textId="77777777" w:rsidR="00587196" w:rsidRDefault="00587196" w:rsidP="00587196">
            <w:pPr>
              <w:pStyle w:val="B1"/>
              <w:spacing w:before="0" w:after="0" w:line="240" w:lineRule="auto"/>
              <w:rPr>
                <w:lang w:eastAsia="ja-JP"/>
              </w:rPr>
            </w:pPr>
          </w:p>
          <w:p w14:paraId="2071F7A5" w14:textId="77777777" w:rsidR="00587196" w:rsidRDefault="00587196" w:rsidP="00587196">
            <w:pPr>
              <w:spacing w:before="0" w:after="0" w:line="240" w:lineRule="auto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Note: The following aspects should be considered in above objectives.</w:t>
            </w:r>
          </w:p>
          <w:p w14:paraId="4F3649AF" w14:textId="77777777" w:rsidR="00587196" w:rsidRDefault="00587196" w:rsidP="00587196">
            <w:pPr>
              <w:spacing w:before="0" w:after="0" w:line="240" w:lineRule="auto"/>
              <w:ind w:leftChars="200" w:left="400" w:firstLine="720"/>
              <w:rPr>
                <w:rFonts w:ascii="Gulim" w:eastAsia="Gulim" w:hAnsi="Gulim"/>
                <w:sz w:val="24"/>
                <w:szCs w:val="24"/>
                <w:lang w:val="en-GB" w:eastAsia="zh-CN"/>
              </w:rPr>
            </w:pPr>
            <w:r>
              <w:rPr>
                <w:lang w:eastAsia="zh-CN"/>
              </w:rPr>
              <w:t>- Inter and intra frequency handover/SCG change</w:t>
            </w:r>
          </w:p>
          <w:p w14:paraId="70B5A91F" w14:textId="77777777" w:rsidR="00587196" w:rsidRDefault="00587196" w:rsidP="00587196">
            <w:pPr>
              <w:spacing w:before="0" w:after="0" w:line="240" w:lineRule="auto"/>
              <w:ind w:leftChars="200" w:left="400" w:firstLine="720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- Inter-CU, intra-CU/inter-DU and intra-DU handover/SCG change</w:t>
            </w:r>
          </w:p>
          <w:p w14:paraId="0425EF58" w14:textId="77777777" w:rsidR="00587196" w:rsidRDefault="00587196" w:rsidP="00587196">
            <w:pPr>
              <w:spacing w:before="0" w:after="0" w:line="240" w:lineRule="auto"/>
              <w:ind w:leftChars="200" w:left="400" w:firstLine="720"/>
              <w:rPr>
                <w:lang w:val="en-GB" w:eastAsia="zh-CN"/>
              </w:rPr>
            </w:pPr>
            <w:r>
              <w:rPr>
                <w:lang w:eastAsia="zh-CN"/>
              </w:rPr>
              <w:t>- Synchronous and asynchronous deployments as assumed in Rel-15 NR</w:t>
            </w:r>
          </w:p>
          <w:p w14:paraId="3E5BB7CB" w14:textId="77777777" w:rsidR="00587196" w:rsidRDefault="00587196" w:rsidP="00587196">
            <w:pPr>
              <w:spacing w:before="0" w:after="0" w:line="240" w:lineRule="auto"/>
              <w:ind w:leftChars="200" w:left="400" w:firstLine="720"/>
              <w:rPr>
                <w:lang w:eastAsia="zh-CN"/>
              </w:rPr>
            </w:pPr>
            <w:r>
              <w:rPr>
                <w:lang w:eastAsia="zh-CN"/>
              </w:rPr>
              <w:t>- UE capability on the number of Tx/Rx chains</w:t>
            </w:r>
          </w:p>
          <w:p w14:paraId="5FA6C2C2" w14:textId="77777777" w:rsidR="00587196" w:rsidRDefault="00587196" w:rsidP="00587196">
            <w:pPr>
              <w:spacing w:before="0" w:after="0" w:line="240" w:lineRule="auto"/>
              <w:ind w:leftChars="200" w:left="400" w:firstLine="720"/>
              <w:rPr>
                <w:lang w:eastAsia="zh-CN"/>
              </w:rPr>
            </w:pPr>
            <w:r>
              <w:rPr>
                <w:lang w:eastAsia="zh-CN"/>
              </w:rPr>
              <w:t>- Low and high velocity</w:t>
            </w:r>
          </w:p>
          <w:p w14:paraId="139FEE64" w14:textId="06DD7B74" w:rsidR="00587196" w:rsidRPr="00587196" w:rsidRDefault="00587196" w:rsidP="00587196">
            <w:pPr>
              <w:spacing w:before="0" w:after="0" w:line="240" w:lineRule="auto"/>
              <w:ind w:leftChars="200" w:left="400" w:firstLine="720"/>
              <w:rPr>
                <w:lang w:eastAsia="zh-CN"/>
              </w:rPr>
            </w:pPr>
            <w:r>
              <w:rPr>
                <w:lang w:eastAsia="zh-CN"/>
              </w:rPr>
              <w:t>- FR1 and FR2 frequencies</w:t>
            </w:r>
          </w:p>
        </w:tc>
      </w:tr>
    </w:tbl>
    <w:p w14:paraId="2A3D7B48" w14:textId="77777777" w:rsidR="000627C2" w:rsidRDefault="000627C2" w:rsidP="00192DE2">
      <w:pPr>
        <w:ind w:firstLine="288"/>
        <w:rPr>
          <w:sz w:val="22"/>
          <w:szCs w:val="22"/>
          <w:lang w:eastAsia="zh-CN"/>
        </w:rPr>
      </w:pPr>
    </w:p>
    <w:p w14:paraId="0790129A" w14:textId="30A4BE9D" w:rsidR="00700F43" w:rsidRPr="009B29DA" w:rsidRDefault="0016713B" w:rsidP="00700F43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Summary of </w:t>
      </w:r>
      <w:r w:rsidR="0094607E">
        <w:rPr>
          <w:rFonts w:cs="Arial"/>
          <w:sz w:val="32"/>
          <w:szCs w:val="32"/>
          <w:lang w:val="en-US"/>
        </w:rPr>
        <w:t xml:space="preserve">Discussion </w:t>
      </w:r>
      <w:r w:rsidR="0021258A">
        <w:rPr>
          <w:rFonts w:cs="Arial"/>
          <w:sz w:val="32"/>
          <w:szCs w:val="32"/>
          <w:lang w:val="en-US"/>
        </w:rPr>
        <w:t>&amp; Suggested Conclusion</w:t>
      </w:r>
    </w:p>
    <w:p w14:paraId="2927FDD7" w14:textId="1CB5BE90" w:rsidR="00652403" w:rsidRDefault="00652403" w:rsidP="0094607E">
      <w:pPr>
        <w:ind w:firstLine="288"/>
        <w:rPr>
          <w:bCs/>
          <w:sz w:val="22"/>
          <w:lang w:eastAsia="zh-CN"/>
        </w:rPr>
      </w:pPr>
    </w:p>
    <w:p w14:paraId="0DFFFD01" w14:textId="72FFA7DC" w:rsidR="0045209D" w:rsidRPr="0045209D" w:rsidRDefault="0045209D" w:rsidP="0045209D">
      <w:pPr>
        <w:rPr>
          <w:b/>
          <w:bCs/>
          <w:sz w:val="22"/>
          <w:u w:val="single"/>
          <w:lang w:eastAsia="zh-CN"/>
        </w:rPr>
      </w:pPr>
      <w:r w:rsidRPr="0045209D">
        <w:rPr>
          <w:b/>
          <w:bCs/>
          <w:sz w:val="22"/>
          <w:highlight w:val="cyan"/>
          <w:u w:val="single"/>
          <w:lang w:eastAsia="zh-CN"/>
        </w:rPr>
        <w:t>Suggested Conclusion:</w:t>
      </w:r>
    </w:p>
    <w:p w14:paraId="5EAFD414" w14:textId="4C3E5A12" w:rsidR="00CA56D7" w:rsidRDefault="00CA56D7" w:rsidP="0094607E">
      <w:pPr>
        <w:ind w:firstLine="288"/>
        <w:rPr>
          <w:bCs/>
          <w:sz w:val="22"/>
          <w:lang w:eastAsia="zh-CN"/>
        </w:rPr>
      </w:pPr>
      <w:r>
        <w:rPr>
          <w:bCs/>
          <w:sz w:val="22"/>
          <w:lang w:eastAsia="zh-CN"/>
        </w:rPr>
        <w:t>Companies have identified</w:t>
      </w:r>
      <w:r w:rsidR="00874DC9">
        <w:rPr>
          <w:bCs/>
          <w:sz w:val="22"/>
          <w:lang w:eastAsia="zh-CN"/>
        </w:rPr>
        <w:t xml:space="preserve"> and/or discussed</w:t>
      </w:r>
      <w:r>
        <w:rPr>
          <w:bCs/>
          <w:sz w:val="22"/>
          <w:lang w:eastAsia="zh-CN"/>
        </w:rPr>
        <w:t xml:space="preserve"> the following physical layer aspects for NR enhanced mobility</w:t>
      </w:r>
      <w:r w:rsidR="002B7BC4">
        <w:rPr>
          <w:bCs/>
          <w:sz w:val="22"/>
          <w:lang w:eastAsia="zh-CN"/>
        </w:rPr>
        <w:t xml:space="preserve"> that improve HO interruption latency</w:t>
      </w:r>
      <w:r>
        <w:rPr>
          <w:bCs/>
          <w:sz w:val="22"/>
          <w:lang w:eastAsia="zh-CN"/>
        </w:rPr>
        <w:t xml:space="preserve"> in RAN1 #96:</w:t>
      </w:r>
    </w:p>
    <w:p w14:paraId="11B49538" w14:textId="1073C79C" w:rsidR="00CA56D7" w:rsidRDefault="00874DC9" w:rsidP="00CA56D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Potential physical layer aspects of RACH-less HO</w:t>
      </w:r>
    </w:p>
    <w:p w14:paraId="4543CF7D" w14:textId="662D992C" w:rsidR="0036217D" w:rsidRDefault="0036217D" w:rsidP="00615ACE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If scenarios that require different timing advance (TA) is supported, methods to obtain and apply TA for target cell</w:t>
      </w:r>
    </w:p>
    <w:p w14:paraId="5CB919CD" w14:textId="69DDE492" w:rsidR="00615ACE" w:rsidRDefault="00615ACE" w:rsidP="00615ACE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lastRenderedPageBreak/>
        <w:t>Power control</w:t>
      </w:r>
      <w:r w:rsidR="0036217D">
        <w:rPr>
          <w:rFonts w:ascii="Times New Roman" w:hAnsi="Times New Roman"/>
          <w:bCs/>
          <w:lang w:eastAsia="zh-CN"/>
        </w:rPr>
        <w:t xml:space="preserve"> for PUSCH to be applied for the target cell</w:t>
      </w:r>
    </w:p>
    <w:p w14:paraId="318F148D" w14:textId="52CA18D8" w:rsidR="00615ACE" w:rsidRDefault="0036217D" w:rsidP="00615ACE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 xml:space="preserve">Methods to receive </w:t>
      </w:r>
      <w:r w:rsidR="00615ACE">
        <w:rPr>
          <w:rFonts w:ascii="Times New Roman" w:hAnsi="Times New Roman"/>
          <w:bCs/>
          <w:lang w:eastAsia="zh-CN"/>
        </w:rPr>
        <w:t>UL grant for initial  PUSCH transmission</w:t>
      </w:r>
      <w:r>
        <w:rPr>
          <w:rFonts w:ascii="Times New Roman" w:hAnsi="Times New Roman"/>
          <w:bCs/>
          <w:lang w:eastAsia="zh-CN"/>
        </w:rPr>
        <w:t xml:space="preserve"> for the target cell</w:t>
      </w:r>
    </w:p>
    <w:p w14:paraId="47E5E766" w14:textId="4036A4D3" w:rsidR="00D167F1" w:rsidRPr="002B7BC4" w:rsidRDefault="00A313A3" w:rsidP="00615ACE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 xml:space="preserve">Tx/Rx beam related aspects of RACH-less HO </w:t>
      </w:r>
    </w:p>
    <w:p w14:paraId="0DDB6497" w14:textId="63A3F536" w:rsidR="002B7BC4" w:rsidRDefault="00874DC9" w:rsidP="00CA56D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Potential physical layer aspects of dual connectivity (</w:t>
      </w:r>
      <w:r w:rsidR="002B7BC4">
        <w:rPr>
          <w:rFonts w:ascii="Times New Roman" w:hAnsi="Times New Roman"/>
          <w:bCs/>
          <w:lang w:eastAsia="zh-CN"/>
        </w:rPr>
        <w:t>DC</w:t>
      </w:r>
      <w:r>
        <w:rPr>
          <w:rFonts w:ascii="Times New Roman" w:hAnsi="Times New Roman"/>
          <w:bCs/>
          <w:lang w:eastAsia="zh-CN"/>
        </w:rPr>
        <w:t>)</w:t>
      </w:r>
      <w:r w:rsidR="002B7BC4">
        <w:rPr>
          <w:rFonts w:ascii="Times New Roman" w:hAnsi="Times New Roman"/>
          <w:bCs/>
          <w:lang w:eastAsia="zh-CN"/>
        </w:rPr>
        <w:t xml:space="preserve"> based HO</w:t>
      </w:r>
    </w:p>
    <w:p w14:paraId="0B5E05E7" w14:textId="3B3DDD67" w:rsidR="00A313A3" w:rsidRDefault="00A313A3" w:rsidP="00680B05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Feasibility of supporting DC based HO (with respect to various Tx/Rx RF architectures and carrier frequencies of source/target cell)</w:t>
      </w:r>
    </w:p>
    <w:p w14:paraId="5E9BF34C" w14:textId="157EA940" w:rsidR="002B7BC4" w:rsidRDefault="00680B05" w:rsidP="00680B05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PDCCH monitoring for source a</w:t>
      </w:r>
      <w:r w:rsidR="00A313A3">
        <w:rPr>
          <w:rFonts w:ascii="Times New Roman" w:hAnsi="Times New Roman"/>
          <w:bCs/>
          <w:lang w:eastAsia="zh-CN"/>
        </w:rPr>
        <w:t>nd target cell, including the possibility of receiving multiple PDCCH simultaneously.</w:t>
      </w:r>
    </w:p>
    <w:p w14:paraId="4C0C5C0F" w14:textId="047166FA" w:rsidR="00A313A3" w:rsidRDefault="00A313A3" w:rsidP="00A313A3">
      <w:pPr>
        <w:pStyle w:val="ListParagraph"/>
        <w:numPr>
          <w:ilvl w:val="2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 xml:space="preserve">Note: multiple PDCCH reception for DC based HO may have some similarity and possibly overlap with Multi-TRP operations which is being developed as part of Rel-16 eMIMO. </w:t>
      </w:r>
    </w:p>
    <w:p w14:paraId="64F75644" w14:textId="7F17B875" w:rsidR="00615ACE" w:rsidRDefault="00615ACE" w:rsidP="00680B05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 xml:space="preserve">UE behaviors </w:t>
      </w:r>
      <w:r w:rsidR="00A313A3">
        <w:rPr>
          <w:rFonts w:ascii="Times New Roman" w:hAnsi="Times New Roman"/>
          <w:bCs/>
          <w:lang w:eastAsia="zh-CN"/>
        </w:rPr>
        <w:t>associated with PUSCH/PUCCH/SRS transmissions and potential behaviors to handle collision of UL transmission in source and target cell</w:t>
      </w:r>
    </w:p>
    <w:p w14:paraId="20C65470" w14:textId="7C09F5A5" w:rsidR="00680B05" w:rsidRDefault="006A7FBC" w:rsidP="00680B05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Power c</w:t>
      </w:r>
      <w:r w:rsidR="00680B05">
        <w:rPr>
          <w:rFonts w:ascii="Times New Roman" w:hAnsi="Times New Roman"/>
          <w:bCs/>
          <w:lang w:eastAsia="zh-CN"/>
        </w:rPr>
        <w:t xml:space="preserve">ontrol </w:t>
      </w:r>
      <w:r>
        <w:rPr>
          <w:rFonts w:ascii="Times New Roman" w:hAnsi="Times New Roman"/>
          <w:bCs/>
          <w:lang w:eastAsia="zh-CN"/>
        </w:rPr>
        <w:t xml:space="preserve">for PUSCH/PUCCH/SRS </w:t>
      </w:r>
      <w:r w:rsidR="00680B05">
        <w:rPr>
          <w:rFonts w:ascii="Times New Roman" w:hAnsi="Times New Roman"/>
          <w:bCs/>
          <w:lang w:eastAsia="zh-CN"/>
        </w:rPr>
        <w:t>used for source and target cell</w:t>
      </w:r>
    </w:p>
    <w:p w14:paraId="53E12950" w14:textId="4C7EDCB0" w:rsidR="00615ACE" w:rsidRDefault="006A7FBC" w:rsidP="00680B05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Tx/Rx beam related aspects of DC based HO</w:t>
      </w:r>
    </w:p>
    <w:p w14:paraId="183864E2" w14:textId="12561462" w:rsidR="002B7BC4" w:rsidRDefault="00874DC9" w:rsidP="00CA56D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Potential physical layer aspects of Make-before-break (</w:t>
      </w:r>
      <w:r w:rsidR="002B7BC4">
        <w:rPr>
          <w:rFonts w:ascii="Times New Roman" w:hAnsi="Times New Roman"/>
          <w:bCs/>
          <w:lang w:eastAsia="zh-CN"/>
        </w:rPr>
        <w:t>MBB</w:t>
      </w:r>
      <w:r>
        <w:rPr>
          <w:rFonts w:ascii="Times New Roman" w:hAnsi="Times New Roman"/>
          <w:bCs/>
          <w:lang w:eastAsia="zh-CN"/>
        </w:rPr>
        <w:t>)</w:t>
      </w:r>
    </w:p>
    <w:p w14:paraId="3DE8006E" w14:textId="77777777" w:rsidR="00FF2DA9" w:rsidRDefault="00FF2DA9" w:rsidP="00680B05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If e</w:t>
      </w:r>
      <w:r w:rsidR="00680B05">
        <w:rPr>
          <w:rFonts w:ascii="Times New Roman" w:hAnsi="Times New Roman"/>
          <w:bCs/>
          <w:lang w:eastAsia="zh-CN"/>
        </w:rPr>
        <w:t>nhancement</w:t>
      </w:r>
      <w:r>
        <w:rPr>
          <w:rFonts w:ascii="Times New Roman" w:hAnsi="Times New Roman"/>
          <w:bCs/>
          <w:lang w:eastAsia="zh-CN"/>
        </w:rPr>
        <w:t>s</w:t>
      </w:r>
      <w:r w:rsidR="00680B05">
        <w:rPr>
          <w:rFonts w:ascii="Times New Roman" w:hAnsi="Times New Roman"/>
          <w:bCs/>
          <w:lang w:eastAsia="zh-CN"/>
        </w:rPr>
        <w:t xml:space="preserve"> t</w:t>
      </w:r>
      <w:r>
        <w:rPr>
          <w:rFonts w:ascii="Times New Roman" w:hAnsi="Times New Roman"/>
          <w:bCs/>
          <w:lang w:eastAsia="zh-CN"/>
        </w:rPr>
        <w:t xml:space="preserve">o </w:t>
      </w:r>
      <w:r w:rsidR="00680B05">
        <w:rPr>
          <w:rFonts w:ascii="Times New Roman" w:hAnsi="Times New Roman"/>
          <w:bCs/>
          <w:lang w:eastAsia="zh-CN"/>
        </w:rPr>
        <w:t xml:space="preserve">achieve 0ms HO interruption latency </w:t>
      </w:r>
      <w:r>
        <w:rPr>
          <w:rFonts w:ascii="Times New Roman" w:hAnsi="Times New Roman"/>
          <w:bCs/>
          <w:lang w:eastAsia="zh-CN"/>
        </w:rPr>
        <w:t>for MBB are supported, additional physical layer aspects needs to be investigated.</w:t>
      </w:r>
    </w:p>
    <w:p w14:paraId="225F7B94" w14:textId="0895882A" w:rsidR="00680B05" w:rsidRDefault="00FF2DA9" w:rsidP="00FF2DA9">
      <w:pPr>
        <w:pStyle w:val="ListParagraph"/>
        <w:numPr>
          <w:ilvl w:val="2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 xml:space="preserve">Note: It was discussed by a company that potential enhancement for MBB </w:t>
      </w:r>
      <w:r w:rsidR="00680B05">
        <w:rPr>
          <w:rFonts w:ascii="Times New Roman" w:hAnsi="Times New Roman"/>
          <w:bCs/>
          <w:lang w:eastAsia="zh-CN"/>
        </w:rPr>
        <w:t>may ha</w:t>
      </w:r>
      <w:r>
        <w:rPr>
          <w:rFonts w:ascii="Times New Roman" w:hAnsi="Times New Roman"/>
          <w:bCs/>
          <w:lang w:eastAsia="zh-CN"/>
        </w:rPr>
        <w:t>ve</w:t>
      </w:r>
      <w:r w:rsidR="00680B05">
        <w:rPr>
          <w:rFonts w:ascii="Times New Roman" w:hAnsi="Times New Roman"/>
          <w:bCs/>
          <w:lang w:eastAsia="zh-CN"/>
        </w:rPr>
        <w:t xml:space="preserve"> similar </w:t>
      </w:r>
      <w:r>
        <w:rPr>
          <w:rFonts w:ascii="Times New Roman" w:hAnsi="Times New Roman"/>
          <w:bCs/>
          <w:lang w:eastAsia="zh-CN"/>
        </w:rPr>
        <w:t xml:space="preserve">physical layer </w:t>
      </w:r>
      <w:r w:rsidR="00680B05">
        <w:rPr>
          <w:rFonts w:ascii="Times New Roman" w:hAnsi="Times New Roman"/>
          <w:bCs/>
          <w:lang w:eastAsia="zh-CN"/>
        </w:rPr>
        <w:t>impact as DC based HO</w:t>
      </w:r>
      <w:r>
        <w:rPr>
          <w:rFonts w:ascii="Times New Roman" w:hAnsi="Times New Roman"/>
          <w:bCs/>
          <w:lang w:eastAsia="zh-CN"/>
        </w:rPr>
        <w:t>.</w:t>
      </w:r>
    </w:p>
    <w:p w14:paraId="6A713E49" w14:textId="37AD6010" w:rsidR="00FF2DA9" w:rsidRDefault="00FF2DA9" w:rsidP="00D167F1">
      <w:pPr>
        <w:pStyle w:val="ListParagraph"/>
        <w:numPr>
          <w:ilvl w:val="0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 xml:space="preserve">Potential </w:t>
      </w:r>
      <w:r w:rsidR="006336E8">
        <w:rPr>
          <w:rFonts w:ascii="Times New Roman" w:hAnsi="Times New Roman"/>
          <w:bCs/>
          <w:lang w:eastAsia="zh-CN"/>
        </w:rPr>
        <w:t>physical layer aspects of solutions/enhancements</w:t>
      </w:r>
      <w:r>
        <w:rPr>
          <w:rFonts w:ascii="Times New Roman" w:hAnsi="Times New Roman"/>
          <w:bCs/>
          <w:lang w:eastAsia="zh-CN"/>
        </w:rPr>
        <w:t xml:space="preserve"> that are not explicitly mentioned in the WID</w:t>
      </w:r>
    </w:p>
    <w:p w14:paraId="224FD7D9" w14:textId="668565F9" w:rsidR="00FF2DA9" w:rsidRDefault="00FF2DA9" w:rsidP="00FF2DA9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M</w:t>
      </w:r>
      <w:r w:rsidR="00D167F1" w:rsidRPr="00FF2DA9">
        <w:rPr>
          <w:rFonts w:ascii="Times New Roman" w:hAnsi="Times New Roman"/>
          <w:bCs/>
          <w:lang w:eastAsia="zh-CN"/>
        </w:rPr>
        <w:t>easurement procedure to provide low latency reports (e.g. L1 based measurements)</w:t>
      </w:r>
    </w:p>
    <w:p w14:paraId="13083D71" w14:textId="40DE487D" w:rsidR="00D167F1" w:rsidRDefault="00FF2DA9" w:rsidP="00FF2DA9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 xml:space="preserve">Methods of conveying </w:t>
      </w:r>
      <w:r w:rsidR="00D167F1" w:rsidRPr="00FF2DA9">
        <w:rPr>
          <w:rFonts w:ascii="Times New Roman" w:hAnsi="Times New Roman"/>
          <w:bCs/>
          <w:lang w:eastAsia="zh-CN"/>
        </w:rPr>
        <w:t>QCL information for target cell (e.g. MAC CE</w:t>
      </w:r>
      <w:r>
        <w:rPr>
          <w:rFonts w:ascii="Times New Roman" w:hAnsi="Times New Roman"/>
          <w:bCs/>
          <w:lang w:eastAsia="zh-CN"/>
        </w:rPr>
        <w:t xml:space="preserve"> based indication of QCL information for target cell</w:t>
      </w:r>
      <w:r w:rsidR="00D167F1" w:rsidRPr="00FF2DA9">
        <w:rPr>
          <w:rFonts w:ascii="Times New Roman" w:hAnsi="Times New Roman"/>
          <w:bCs/>
          <w:lang w:eastAsia="zh-CN"/>
        </w:rPr>
        <w:t>)</w:t>
      </w:r>
    </w:p>
    <w:p w14:paraId="277755BB" w14:textId="1BF09916" w:rsidR="001C355F" w:rsidRPr="00FF2DA9" w:rsidRDefault="001C355F" w:rsidP="00FF2DA9">
      <w:pPr>
        <w:pStyle w:val="ListParagraph"/>
        <w:numPr>
          <w:ilvl w:val="1"/>
          <w:numId w:val="4"/>
        </w:numPr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Link recovery</w:t>
      </w:r>
      <w:bookmarkStart w:id="0" w:name="_GoBack"/>
      <w:bookmarkEnd w:id="0"/>
      <w:r>
        <w:rPr>
          <w:rFonts w:ascii="Times New Roman" w:hAnsi="Times New Roman"/>
          <w:bCs/>
          <w:lang w:eastAsia="zh-CN"/>
        </w:rPr>
        <w:t xml:space="preserve"> on non-serving cells</w:t>
      </w:r>
    </w:p>
    <w:p w14:paraId="57E8833F" w14:textId="77777777" w:rsidR="0045209D" w:rsidRDefault="0045209D" w:rsidP="0094607E">
      <w:pPr>
        <w:ind w:firstLine="288"/>
        <w:rPr>
          <w:bCs/>
          <w:sz w:val="22"/>
          <w:lang w:eastAsia="zh-CN"/>
        </w:rPr>
      </w:pPr>
    </w:p>
    <w:p w14:paraId="76D2FACA" w14:textId="77777777" w:rsidR="0045209D" w:rsidRDefault="0045209D" w:rsidP="0045209D">
      <w:pPr>
        <w:ind w:firstLine="288"/>
        <w:rPr>
          <w:bCs/>
          <w:sz w:val="22"/>
          <w:lang w:eastAsia="zh-CN"/>
        </w:rPr>
      </w:pPr>
      <w:r>
        <w:rPr>
          <w:bCs/>
          <w:sz w:val="22"/>
          <w:lang w:eastAsia="zh-CN"/>
        </w:rPr>
        <w:t>For NR enhanced mobility that improve HO reliability such as conditional HO and fast HO failure recovery, limited physical layer impact is expected. A company did note that Tx/Rx beam related aspects of conditional HO may have some physical layer impact.</w:t>
      </w:r>
    </w:p>
    <w:p w14:paraId="57E98E9F" w14:textId="7F09422E" w:rsidR="00D167F1" w:rsidRDefault="0045209D" w:rsidP="0094607E">
      <w:pPr>
        <w:ind w:firstLine="288"/>
        <w:rPr>
          <w:bCs/>
          <w:sz w:val="22"/>
          <w:lang w:eastAsia="zh-CN"/>
        </w:rPr>
      </w:pPr>
      <w:r>
        <w:rPr>
          <w:bCs/>
          <w:sz w:val="22"/>
          <w:lang w:eastAsia="zh-CN"/>
        </w:rPr>
        <w:t xml:space="preserve">It should be noted that physical layer specification impact </w:t>
      </w:r>
      <w:r w:rsidR="006336E8">
        <w:rPr>
          <w:bCs/>
          <w:sz w:val="22"/>
          <w:lang w:eastAsia="zh-CN"/>
        </w:rPr>
        <w:t xml:space="preserve">may not </w:t>
      </w:r>
      <w:r>
        <w:rPr>
          <w:bCs/>
          <w:sz w:val="22"/>
          <w:lang w:eastAsia="zh-CN"/>
        </w:rPr>
        <w:t xml:space="preserve">exist for all listed physical layer aspects and further investigation is needed to determine the exact physical layer impact </w:t>
      </w:r>
      <w:r w:rsidR="000F50F4">
        <w:rPr>
          <w:bCs/>
          <w:sz w:val="22"/>
          <w:lang w:eastAsia="zh-CN"/>
        </w:rPr>
        <w:t>for all listed potential solutions</w:t>
      </w:r>
      <w:r>
        <w:rPr>
          <w:bCs/>
          <w:sz w:val="22"/>
          <w:lang w:eastAsia="zh-CN"/>
        </w:rPr>
        <w:t>.</w:t>
      </w:r>
    </w:p>
    <w:p w14:paraId="035C60F9" w14:textId="727E865C" w:rsidR="00CA56D7" w:rsidRDefault="007020AB" w:rsidP="0094607E">
      <w:pPr>
        <w:ind w:firstLine="288"/>
        <w:rPr>
          <w:bCs/>
          <w:sz w:val="22"/>
          <w:lang w:eastAsia="zh-CN"/>
        </w:rPr>
      </w:pPr>
      <w:r>
        <w:rPr>
          <w:bCs/>
          <w:sz w:val="22"/>
          <w:lang w:eastAsia="zh-CN"/>
        </w:rPr>
        <w:t>With the goal of compiling information for RAN2 such that RAN2 can conclude on supported solutions for NR enhanced mobility WID, c</w:t>
      </w:r>
      <w:r w:rsidR="00CA56D7">
        <w:rPr>
          <w:bCs/>
          <w:sz w:val="22"/>
          <w:lang w:eastAsia="zh-CN"/>
        </w:rPr>
        <w:t>ompanies are encouraged to provide analysis of physical layer impact including</w:t>
      </w:r>
      <w:r>
        <w:rPr>
          <w:bCs/>
          <w:sz w:val="22"/>
          <w:lang w:eastAsia="zh-CN"/>
        </w:rPr>
        <w:t xml:space="preserve"> discussion on benefits and issues</w:t>
      </w:r>
      <w:r w:rsidR="00CA56D7">
        <w:rPr>
          <w:bCs/>
          <w:sz w:val="22"/>
          <w:lang w:eastAsia="zh-CN"/>
        </w:rPr>
        <w:t xml:space="preserve"> of the </w:t>
      </w:r>
      <w:r w:rsidR="0045209D">
        <w:rPr>
          <w:bCs/>
          <w:sz w:val="22"/>
          <w:lang w:eastAsia="zh-CN"/>
        </w:rPr>
        <w:t>physical layer aspects listed above</w:t>
      </w:r>
      <w:r>
        <w:rPr>
          <w:bCs/>
          <w:sz w:val="22"/>
          <w:lang w:eastAsia="zh-CN"/>
        </w:rPr>
        <w:t xml:space="preserve"> and feasibility analysis from RAN1 perspective</w:t>
      </w:r>
      <w:r w:rsidR="0045209D">
        <w:rPr>
          <w:bCs/>
          <w:sz w:val="22"/>
          <w:lang w:eastAsia="zh-CN"/>
        </w:rPr>
        <w:t>.</w:t>
      </w:r>
    </w:p>
    <w:p w14:paraId="3DB8E9A1" w14:textId="77777777" w:rsidR="00587196" w:rsidRDefault="00587196" w:rsidP="0058719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0905BB9D" w14:textId="77777777" w:rsidR="007020AB" w:rsidRDefault="007020AB" w:rsidP="0058719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441A9F3C" w14:textId="3460CC50" w:rsidR="00587196" w:rsidRPr="009B29DA" w:rsidRDefault="00587196" w:rsidP="00587196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509A1CEE" w14:textId="00FB5B05" w:rsidR="00587196" w:rsidRDefault="00587196" w:rsidP="00FC34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bookmarkStart w:id="1" w:name="_Ref1092088"/>
      <w:r w:rsidRPr="00587196">
        <w:rPr>
          <w:rFonts w:ascii="Times New Roman" w:hAnsi="Times New Roman"/>
          <w:sz w:val="22"/>
          <w:szCs w:val="22"/>
          <w:lang w:eastAsia="zh-CN"/>
        </w:rPr>
        <w:t>RP-181433</w:t>
      </w:r>
      <w:r>
        <w:rPr>
          <w:rFonts w:ascii="Times New Roman" w:hAnsi="Times New Roman"/>
          <w:sz w:val="22"/>
          <w:szCs w:val="22"/>
          <w:lang w:eastAsia="zh-CN"/>
        </w:rPr>
        <w:t>, “</w:t>
      </w:r>
      <w:r w:rsidRPr="00587196">
        <w:rPr>
          <w:rFonts w:ascii="Times New Roman" w:hAnsi="Times New Roman"/>
          <w:sz w:val="22"/>
          <w:szCs w:val="22"/>
          <w:lang w:eastAsia="zh-CN"/>
        </w:rPr>
        <w:t>New WID: NR mobility enhancements</w:t>
      </w:r>
      <w:r>
        <w:rPr>
          <w:rFonts w:ascii="Times New Roman" w:hAnsi="Times New Roman"/>
          <w:sz w:val="22"/>
          <w:szCs w:val="22"/>
          <w:lang w:eastAsia="zh-CN"/>
        </w:rPr>
        <w:t>,” Intel Corp.</w:t>
      </w:r>
      <w:bookmarkEnd w:id="1"/>
    </w:p>
    <w:p w14:paraId="770EDDF0" w14:textId="32CE3434" w:rsidR="0016713B" w:rsidRPr="0016713B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bookmarkStart w:id="2" w:name="_Ref2129955"/>
      <w:r>
        <w:rPr>
          <w:rFonts w:ascii="Times New Roman" w:hAnsi="Times New Roman"/>
          <w:sz w:val="22"/>
          <w:szCs w:val="22"/>
          <w:lang w:eastAsia="zh-CN"/>
        </w:rPr>
        <w:t>R1-1901779, “</w:t>
      </w:r>
      <w:r w:rsidRPr="0016713B">
        <w:rPr>
          <w:rFonts w:ascii="Times New Roman" w:hAnsi="Times New Roman"/>
          <w:sz w:val="22"/>
          <w:szCs w:val="22"/>
          <w:lang w:eastAsia="zh-CN"/>
        </w:rPr>
        <w:t>Discussion on NR Mobility</w:t>
      </w:r>
      <w:r>
        <w:rPr>
          <w:rFonts w:ascii="Times New Roman" w:hAnsi="Times New Roman"/>
          <w:sz w:val="22"/>
          <w:szCs w:val="22"/>
          <w:lang w:eastAsia="zh-CN"/>
        </w:rPr>
        <w:t xml:space="preserve"> Enhancements in Physical Layer,” </w:t>
      </w:r>
      <w:r w:rsidRPr="0016713B">
        <w:rPr>
          <w:rFonts w:ascii="Times New Roman" w:hAnsi="Times New Roman"/>
          <w:sz w:val="22"/>
          <w:szCs w:val="22"/>
          <w:lang w:eastAsia="zh-CN"/>
        </w:rPr>
        <w:t>ZTE</w:t>
      </w:r>
      <w:bookmarkEnd w:id="2"/>
    </w:p>
    <w:p w14:paraId="1065395A" w14:textId="250A8CDD" w:rsidR="0016713B" w:rsidRPr="0016713B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R1-1902249, “</w:t>
      </w:r>
      <w:r w:rsidRPr="0016713B">
        <w:rPr>
          <w:rFonts w:ascii="Times New Roman" w:hAnsi="Times New Roman"/>
          <w:sz w:val="22"/>
          <w:szCs w:val="22"/>
          <w:lang w:eastAsia="zh-CN"/>
        </w:rPr>
        <w:t>Physical Layer As</w:t>
      </w:r>
      <w:r>
        <w:rPr>
          <w:rFonts w:ascii="Times New Roman" w:hAnsi="Times New Roman"/>
          <w:sz w:val="22"/>
          <w:szCs w:val="22"/>
          <w:lang w:eastAsia="zh-CN"/>
        </w:rPr>
        <w:t xml:space="preserve">pects for Mobility Enhancements,” </w:t>
      </w:r>
      <w:r w:rsidRPr="0016713B">
        <w:rPr>
          <w:rFonts w:ascii="Times New Roman" w:hAnsi="Times New Roman"/>
          <w:sz w:val="22"/>
          <w:szCs w:val="22"/>
          <w:lang w:eastAsia="zh-CN"/>
        </w:rPr>
        <w:t>Samsung</w:t>
      </w:r>
    </w:p>
    <w:p w14:paraId="1655DA3C" w14:textId="0EA71BCE" w:rsidR="0016713B" w:rsidRPr="0016713B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R1-1902463, “</w:t>
      </w:r>
      <w:r w:rsidRPr="0016713B">
        <w:rPr>
          <w:rFonts w:ascii="Times New Roman" w:hAnsi="Times New Roman"/>
          <w:sz w:val="22"/>
          <w:szCs w:val="22"/>
          <w:lang w:eastAsia="zh-CN"/>
        </w:rPr>
        <w:t>Physical lay</w:t>
      </w:r>
      <w:r>
        <w:rPr>
          <w:rFonts w:ascii="Times New Roman" w:hAnsi="Times New Roman"/>
          <w:sz w:val="22"/>
          <w:szCs w:val="22"/>
          <w:lang w:eastAsia="zh-CN"/>
        </w:rPr>
        <w:t xml:space="preserve">er aspects of enhanced mobility,” </w:t>
      </w:r>
      <w:r w:rsidRPr="0016713B">
        <w:rPr>
          <w:rFonts w:ascii="Times New Roman" w:hAnsi="Times New Roman"/>
          <w:sz w:val="22"/>
          <w:szCs w:val="22"/>
          <w:lang w:eastAsia="zh-CN"/>
        </w:rPr>
        <w:t>Intel Corporation</w:t>
      </w:r>
    </w:p>
    <w:p w14:paraId="76A1ED89" w14:textId="3C6428B6" w:rsidR="0016713B" w:rsidRPr="0016713B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R1-1902528, “</w:t>
      </w:r>
      <w:r w:rsidRPr="0016713B">
        <w:rPr>
          <w:rFonts w:ascii="Times New Roman" w:hAnsi="Times New Roman"/>
          <w:sz w:val="22"/>
          <w:szCs w:val="22"/>
          <w:lang w:eastAsia="zh-CN"/>
        </w:rPr>
        <w:t>Lo</w:t>
      </w:r>
      <w:r>
        <w:rPr>
          <w:rFonts w:ascii="Times New Roman" w:hAnsi="Times New Roman"/>
          <w:sz w:val="22"/>
          <w:szCs w:val="22"/>
          <w:lang w:eastAsia="zh-CN"/>
        </w:rPr>
        <w:t xml:space="preserve">wer-layer mobility enhancements,” </w:t>
      </w:r>
      <w:r w:rsidRPr="0016713B">
        <w:rPr>
          <w:rFonts w:ascii="Times New Roman" w:hAnsi="Times New Roman"/>
          <w:sz w:val="22"/>
          <w:szCs w:val="22"/>
          <w:lang w:eastAsia="zh-CN"/>
        </w:rPr>
        <w:t>Ericsson</w:t>
      </w:r>
    </w:p>
    <w:p w14:paraId="3D229462" w14:textId="369E280B" w:rsidR="0016713B" w:rsidRPr="0016713B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R1-1903024, “</w:t>
      </w:r>
      <w:r w:rsidRPr="0016713B">
        <w:rPr>
          <w:rFonts w:ascii="Times New Roman" w:hAnsi="Times New Roman"/>
          <w:sz w:val="22"/>
          <w:szCs w:val="22"/>
          <w:lang w:eastAsia="zh-CN"/>
        </w:rPr>
        <w:t xml:space="preserve">On </w:t>
      </w:r>
      <w:r>
        <w:rPr>
          <w:rFonts w:ascii="Times New Roman" w:hAnsi="Times New Roman"/>
          <w:sz w:val="22"/>
          <w:szCs w:val="22"/>
          <w:lang w:eastAsia="zh-CN"/>
        </w:rPr>
        <w:t xml:space="preserve">Mobility Enhancements during HO,” </w:t>
      </w:r>
      <w:r w:rsidRPr="0016713B">
        <w:rPr>
          <w:rFonts w:ascii="Times New Roman" w:hAnsi="Times New Roman"/>
          <w:sz w:val="22"/>
          <w:szCs w:val="22"/>
          <w:lang w:eastAsia="zh-CN"/>
        </w:rPr>
        <w:t>Qualcomm Incorporated</w:t>
      </w:r>
    </w:p>
    <w:p w14:paraId="72A357EE" w14:textId="50126AFD" w:rsidR="0016713B" w:rsidRPr="0016713B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R1-1903113, “</w:t>
      </w:r>
      <w:r w:rsidRPr="0016713B">
        <w:rPr>
          <w:rFonts w:ascii="Times New Roman" w:hAnsi="Times New Roman"/>
          <w:sz w:val="22"/>
          <w:szCs w:val="22"/>
          <w:lang w:eastAsia="zh-CN"/>
        </w:rPr>
        <w:t>Overv</w:t>
      </w:r>
      <w:r>
        <w:rPr>
          <w:rFonts w:ascii="Times New Roman" w:hAnsi="Times New Roman"/>
          <w:sz w:val="22"/>
          <w:szCs w:val="22"/>
          <w:lang w:eastAsia="zh-CN"/>
        </w:rPr>
        <w:t xml:space="preserve">iew on NR mobility enhancements,” </w:t>
      </w:r>
      <w:r w:rsidRPr="0016713B">
        <w:rPr>
          <w:rFonts w:ascii="Times New Roman" w:hAnsi="Times New Roman"/>
          <w:sz w:val="22"/>
          <w:szCs w:val="22"/>
          <w:lang w:eastAsia="zh-CN"/>
        </w:rPr>
        <w:t>Huawei, HiSilicon</w:t>
      </w:r>
    </w:p>
    <w:p w14:paraId="7F71279D" w14:textId="75F4088E" w:rsidR="0016713B" w:rsidRPr="0016713B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R1-1903138, “</w:t>
      </w:r>
      <w:r w:rsidRPr="0016713B">
        <w:rPr>
          <w:rFonts w:ascii="Times New Roman" w:hAnsi="Times New Roman"/>
          <w:sz w:val="22"/>
          <w:szCs w:val="22"/>
          <w:lang w:eastAsia="zh-CN"/>
        </w:rPr>
        <w:t xml:space="preserve">On mobility </w:t>
      </w:r>
      <w:r>
        <w:rPr>
          <w:rFonts w:ascii="Times New Roman" w:hAnsi="Times New Roman"/>
          <w:sz w:val="22"/>
          <w:szCs w:val="22"/>
          <w:lang w:eastAsia="zh-CN"/>
        </w:rPr>
        <w:t xml:space="preserve">enhancements during cell change,” </w:t>
      </w:r>
      <w:r w:rsidRPr="0016713B">
        <w:rPr>
          <w:rFonts w:ascii="Times New Roman" w:hAnsi="Times New Roman"/>
          <w:sz w:val="22"/>
          <w:szCs w:val="22"/>
          <w:lang w:eastAsia="zh-CN"/>
        </w:rPr>
        <w:t>Nokia, Nokia Shanghai Bell</w:t>
      </w:r>
    </w:p>
    <w:p w14:paraId="3309B071" w14:textId="2E0A668D" w:rsidR="0016713B" w:rsidRPr="0016713B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R1-1903114, “</w:t>
      </w:r>
      <w:r w:rsidRPr="0016713B">
        <w:rPr>
          <w:rFonts w:ascii="Times New Roman" w:hAnsi="Times New Roman"/>
          <w:sz w:val="22"/>
          <w:szCs w:val="22"/>
          <w:lang w:eastAsia="zh-CN"/>
        </w:rPr>
        <w:t>Discussion on scen</w:t>
      </w:r>
      <w:r>
        <w:rPr>
          <w:rFonts w:ascii="Times New Roman" w:hAnsi="Times New Roman"/>
          <w:sz w:val="22"/>
          <w:szCs w:val="22"/>
          <w:lang w:eastAsia="zh-CN"/>
        </w:rPr>
        <w:t xml:space="preserve">arios for mobility enhancements,” </w:t>
      </w:r>
      <w:r w:rsidRPr="0016713B">
        <w:rPr>
          <w:rFonts w:ascii="Times New Roman" w:hAnsi="Times New Roman"/>
          <w:sz w:val="22"/>
          <w:szCs w:val="22"/>
          <w:lang w:eastAsia="zh-CN"/>
        </w:rPr>
        <w:t>Huawei, HiSilicon</w:t>
      </w:r>
    </w:p>
    <w:p w14:paraId="5BBAD16B" w14:textId="1EB91FC5" w:rsidR="004D0992" w:rsidRDefault="0016713B" w:rsidP="0016713B">
      <w:pPr>
        <w:pStyle w:val="BodyText"/>
        <w:numPr>
          <w:ilvl w:val="0"/>
          <w:numId w:val="5"/>
        </w:numPr>
        <w:spacing w:after="0"/>
        <w:ind w:left="450" w:hanging="450"/>
        <w:rPr>
          <w:rFonts w:ascii="Times New Roman" w:hAnsi="Times New Roman"/>
          <w:sz w:val="22"/>
          <w:szCs w:val="22"/>
          <w:lang w:eastAsia="zh-CN"/>
        </w:rPr>
      </w:pPr>
      <w:bookmarkStart w:id="3" w:name="_Ref2129941"/>
      <w:r>
        <w:rPr>
          <w:rFonts w:ascii="Times New Roman" w:hAnsi="Times New Roman"/>
          <w:sz w:val="22"/>
          <w:szCs w:val="22"/>
          <w:lang w:eastAsia="zh-CN"/>
        </w:rPr>
        <w:lastRenderedPageBreak/>
        <w:t>R1-1903115, “</w:t>
      </w:r>
      <w:r w:rsidRPr="0016713B">
        <w:rPr>
          <w:rFonts w:ascii="Times New Roman" w:hAnsi="Times New Roman"/>
          <w:sz w:val="22"/>
          <w:szCs w:val="22"/>
          <w:lang w:eastAsia="zh-CN"/>
        </w:rPr>
        <w:t>D</w:t>
      </w:r>
      <w:r>
        <w:rPr>
          <w:rFonts w:ascii="Times New Roman" w:hAnsi="Times New Roman"/>
          <w:sz w:val="22"/>
          <w:szCs w:val="22"/>
          <w:lang w:eastAsia="zh-CN"/>
        </w:rPr>
        <w:t xml:space="preserve">etails on mobility enhancements,” </w:t>
      </w:r>
      <w:r w:rsidRPr="0016713B">
        <w:rPr>
          <w:rFonts w:ascii="Times New Roman" w:hAnsi="Times New Roman"/>
          <w:sz w:val="22"/>
          <w:szCs w:val="22"/>
          <w:lang w:eastAsia="zh-CN"/>
        </w:rPr>
        <w:t>Huawei, HiSilicon</w:t>
      </w:r>
      <w:bookmarkEnd w:id="3"/>
    </w:p>
    <w:p w14:paraId="2900E391" w14:textId="77777777" w:rsidR="004D0992" w:rsidRDefault="004D0992" w:rsidP="004D099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2270885" w14:textId="77777777" w:rsidR="004D0992" w:rsidRDefault="004D0992" w:rsidP="004D099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F047C58" w14:textId="77777777" w:rsidR="0016713B" w:rsidRDefault="0016713B" w:rsidP="004D099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4E7E9DCC" w14:textId="77777777" w:rsidR="004D0992" w:rsidRPr="00587196" w:rsidRDefault="004D0992" w:rsidP="004D099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sectPr w:rsidR="004D0992" w:rsidRPr="00587196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803D8" w14:textId="77777777" w:rsidR="00ED0D87" w:rsidRDefault="00ED0D87">
      <w:r>
        <w:separator/>
      </w:r>
    </w:p>
  </w:endnote>
  <w:endnote w:type="continuationSeparator" w:id="0">
    <w:p w14:paraId="3A721C56" w14:textId="77777777" w:rsidR="00ED0D87" w:rsidRDefault="00ED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BFBA" w14:textId="77777777" w:rsidR="0095599B" w:rsidRDefault="0095599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95599B" w:rsidRDefault="0095599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E86D" w14:textId="77777777" w:rsidR="0095599B" w:rsidRDefault="0095599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355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355F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9BBA6" w14:textId="77777777" w:rsidR="00ED0D87" w:rsidRDefault="00ED0D87">
      <w:r>
        <w:separator/>
      </w:r>
    </w:p>
  </w:footnote>
  <w:footnote w:type="continuationSeparator" w:id="0">
    <w:p w14:paraId="1F789DBC" w14:textId="77777777" w:rsidR="00ED0D87" w:rsidRDefault="00ED0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D549" w14:textId="77777777" w:rsidR="0095599B" w:rsidRDefault="00955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232156"/>
    <w:multiLevelType w:val="hybridMultilevel"/>
    <w:tmpl w:val="88BC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217971"/>
    <w:multiLevelType w:val="hybridMultilevel"/>
    <w:tmpl w:val="6C20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181FD1"/>
    <w:multiLevelType w:val="hybridMultilevel"/>
    <w:tmpl w:val="CF546826"/>
    <w:lvl w:ilvl="0" w:tplc="97AAC3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384E0B"/>
    <w:multiLevelType w:val="hybridMultilevel"/>
    <w:tmpl w:val="8934256A"/>
    <w:lvl w:ilvl="0" w:tplc="97AAC3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6"/>
  </w:num>
  <w:num w:numId="5">
    <w:abstractNumId w:val="12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13"/>
  </w:num>
  <w:num w:numId="11">
    <w:abstractNumId w:val="3"/>
  </w:num>
  <w:num w:numId="12">
    <w:abstractNumId w:val="11"/>
  </w:num>
  <w:num w:numId="13">
    <w:abstractNumId w:val="16"/>
  </w:num>
  <w:num w:numId="14">
    <w:abstractNumId w:val="1"/>
  </w:num>
  <w:num w:numId="15">
    <w:abstractNumId w:val="19"/>
  </w:num>
  <w:num w:numId="16">
    <w:abstractNumId w:val="18"/>
  </w:num>
  <w:num w:numId="17">
    <w:abstractNumId w:val="14"/>
  </w:num>
  <w:num w:numId="18">
    <w:abstractNumId w:val="7"/>
  </w:num>
  <w:num w:numId="1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7C3"/>
    <w:rsid w:val="00015909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BC"/>
    <w:rsid w:val="00021C67"/>
    <w:rsid w:val="00021DEC"/>
    <w:rsid w:val="000222F7"/>
    <w:rsid w:val="00022720"/>
    <w:rsid w:val="000228C4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7A"/>
    <w:rsid w:val="000412B7"/>
    <w:rsid w:val="000412BE"/>
    <w:rsid w:val="000413B8"/>
    <w:rsid w:val="0004182E"/>
    <w:rsid w:val="000418C8"/>
    <w:rsid w:val="000426B1"/>
    <w:rsid w:val="00042BFC"/>
    <w:rsid w:val="000430CF"/>
    <w:rsid w:val="00043703"/>
    <w:rsid w:val="00043FE0"/>
    <w:rsid w:val="0004403C"/>
    <w:rsid w:val="00044225"/>
    <w:rsid w:val="00044359"/>
    <w:rsid w:val="000443CA"/>
    <w:rsid w:val="00044576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27C2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CD"/>
    <w:rsid w:val="00075340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4B3"/>
    <w:rsid w:val="000B76BB"/>
    <w:rsid w:val="000B7D5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93F"/>
    <w:rsid w:val="000C3987"/>
    <w:rsid w:val="000C39E0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95B"/>
    <w:rsid w:val="000F13C4"/>
    <w:rsid w:val="000F13D7"/>
    <w:rsid w:val="000F17D8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0F4"/>
    <w:rsid w:val="000F53CB"/>
    <w:rsid w:val="000F61C4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957"/>
    <w:rsid w:val="00117A01"/>
    <w:rsid w:val="00117B90"/>
    <w:rsid w:val="001203DB"/>
    <w:rsid w:val="0012079F"/>
    <w:rsid w:val="001207F3"/>
    <w:rsid w:val="00121897"/>
    <w:rsid w:val="00122581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634F"/>
    <w:rsid w:val="001669F9"/>
    <w:rsid w:val="00166BBE"/>
    <w:rsid w:val="0016700E"/>
    <w:rsid w:val="0016711A"/>
    <w:rsid w:val="0016713B"/>
    <w:rsid w:val="0016764C"/>
    <w:rsid w:val="00167709"/>
    <w:rsid w:val="001700F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2DE2"/>
    <w:rsid w:val="00193987"/>
    <w:rsid w:val="0019573B"/>
    <w:rsid w:val="0019592C"/>
    <w:rsid w:val="00196085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3754"/>
    <w:rsid w:val="001B4123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55F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893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601"/>
    <w:rsid w:val="001E3850"/>
    <w:rsid w:val="001E3A45"/>
    <w:rsid w:val="001E420B"/>
    <w:rsid w:val="001E4583"/>
    <w:rsid w:val="001E4704"/>
    <w:rsid w:val="001E4808"/>
    <w:rsid w:val="001E50CB"/>
    <w:rsid w:val="001E5BB2"/>
    <w:rsid w:val="001E5D1F"/>
    <w:rsid w:val="001E6446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258A"/>
    <w:rsid w:val="002125B4"/>
    <w:rsid w:val="00212816"/>
    <w:rsid w:val="00212D30"/>
    <w:rsid w:val="002130BD"/>
    <w:rsid w:val="00213851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F94"/>
    <w:rsid w:val="002202EC"/>
    <w:rsid w:val="002204ED"/>
    <w:rsid w:val="00220C61"/>
    <w:rsid w:val="00220E92"/>
    <w:rsid w:val="002211DD"/>
    <w:rsid w:val="0022135D"/>
    <w:rsid w:val="002216BC"/>
    <w:rsid w:val="002222A4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3E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4F06"/>
    <w:rsid w:val="00235581"/>
    <w:rsid w:val="00235698"/>
    <w:rsid w:val="00235724"/>
    <w:rsid w:val="00235FDC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76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115D"/>
    <w:rsid w:val="0029178F"/>
    <w:rsid w:val="00291B01"/>
    <w:rsid w:val="002931AA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B7BC4"/>
    <w:rsid w:val="002C04C2"/>
    <w:rsid w:val="002C0818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4A3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F0045"/>
    <w:rsid w:val="002F00F0"/>
    <w:rsid w:val="002F025B"/>
    <w:rsid w:val="002F0684"/>
    <w:rsid w:val="002F0ADB"/>
    <w:rsid w:val="002F1CE2"/>
    <w:rsid w:val="002F249E"/>
    <w:rsid w:val="002F2AE0"/>
    <w:rsid w:val="002F381D"/>
    <w:rsid w:val="002F3879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A5E"/>
    <w:rsid w:val="00307B27"/>
    <w:rsid w:val="00307F28"/>
    <w:rsid w:val="003101DC"/>
    <w:rsid w:val="0031035A"/>
    <w:rsid w:val="00310CC6"/>
    <w:rsid w:val="00310E9A"/>
    <w:rsid w:val="00311642"/>
    <w:rsid w:val="00311761"/>
    <w:rsid w:val="00311941"/>
    <w:rsid w:val="003121B8"/>
    <w:rsid w:val="003137A0"/>
    <w:rsid w:val="003137ED"/>
    <w:rsid w:val="00313C4F"/>
    <w:rsid w:val="003141C2"/>
    <w:rsid w:val="00314593"/>
    <w:rsid w:val="00314629"/>
    <w:rsid w:val="003149AD"/>
    <w:rsid w:val="00314DE8"/>
    <w:rsid w:val="0031599D"/>
    <w:rsid w:val="00315E80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224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D8A"/>
    <w:rsid w:val="0036012E"/>
    <w:rsid w:val="003603F6"/>
    <w:rsid w:val="003604DB"/>
    <w:rsid w:val="0036056F"/>
    <w:rsid w:val="00361519"/>
    <w:rsid w:val="003617B5"/>
    <w:rsid w:val="0036185C"/>
    <w:rsid w:val="0036217D"/>
    <w:rsid w:val="0036262C"/>
    <w:rsid w:val="00362C5A"/>
    <w:rsid w:val="00364A63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B63"/>
    <w:rsid w:val="0038084F"/>
    <w:rsid w:val="00380892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D1"/>
    <w:rsid w:val="00386A15"/>
    <w:rsid w:val="00386B71"/>
    <w:rsid w:val="00386E6C"/>
    <w:rsid w:val="00386FC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4E4E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7B6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580"/>
    <w:rsid w:val="003C7459"/>
    <w:rsid w:val="003C78C0"/>
    <w:rsid w:val="003C79A4"/>
    <w:rsid w:val="003C7FA8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70FE"/>
    <w:rsid w:val="003D79E8"/>
    <w:rsid w:val="003D7AE8"/>
    <w:rsid w:val="003D7C5F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703"/>
    <w:rsid w:val="003E3C5B"/>
    <w:rsid w:val="003E3D11"/>
    <w:rsid w:val="003E40C9"/>
    <w:rsid w:val="003E4999"/>
    <w:rsid w:val="003E4CDB"/>
    <w:rsid w:val="003E4DA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0C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1230"/>
    <w:rsid w:val="00411758"/>
    <w:rsid w:val="004118C9"/>
    <w:rsid w:val="0041195D"/>
    <w:rsid w:val="00412697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A9C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09D"/>
    <w:rsid w:val="004527C0"/>
    <w:rsid w:val="00452EF6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09E"/>
    <w:rsid w:val="00463448"/>
    <w:rsid w:val="00463731"/>
    <w:rsid w:val="0046434B"/>
    <w:rsid w:val="00464513"/>
    <w:rsid w:val="00464919"/>
    <w:rsid w:val="00464EE0"/>
    <w:rsid w:val="00465461"/>
    <w:rsid w:val="00465467"/>
    <w:rsid w:val="00465573"/>
    <w:rsid w:val="00465758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3A6"/>
    <w:rsid w:val="004803A9"/>
    <w:rsid w:val="004803F3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0D7"/>
    <w:rsid w:val="00485969"/>
    <w:rsid w:val="0048598C"/>
    <w:rsid w:val="00485E8A"/>
    <w:rsid w:val="00485FA3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12E"/>
    <w:rsid w:val="0049349F"/>
    <w:rsid w:val="004935A4"/>
    <w:rsid w:val="00493A0D"/>
    <w:rsid w:val="00493D08"/>
    <w:rsid w:val="00494506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992"/>
    <w:rsid w:val="004D0E42"/>
    <w:rsid w:val="004D123C"/>
    <w:rsid w:val="004D171F"/>
    <w:rsid w:val="004D19D8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892"/>
    <w:rsid w:val="004E3B44"/>
    <w:rsid w:val="004E3FD8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691"/>
    <w:rsid w:val="004E76A5"/>
    <w:rsid w:val="004E7892"/>
    <w:rsid w:val="004E7B7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5FCB"/>
    <w:rsid w:val="00516B96"/>
    <w:rsid w:val="005173A4"/>
    <w:rsid w:val="0051770E"/>
    <w:rsid w:val="0052001B"/>
    <w:rsid w:val="005205C8"/>
    <w:rsid w:val="0052156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58D"/>
    <w:rsid w:val="00530AFD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44C"/>
    <w:rsid w:val="005347FB"/>
    <w:rsid w:val="005349EB"/>
    <w:rsid w:val="00534AA6"/>
    <w:rsid w:val="00534C83"/>
    <w:rsid w:val="00535A27"/>
    <w:rsid w:val="0053637E"/>
    <w:rsid w:val="0053658B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E7"/>
    <w:rsid w:val="0055718D"/>
    <w:rsid w:val="00557464"/>
    <w:rsid w:val="005576F4"/>
    <w:rsid w:val="0055771C"/>
    <w:rsid w:val="00557AA7"/>
    <w:rsid w:val="00557CAB"/>
    <w:rsid w:val="00557DC5"/>
    <w:rsid w:val="00560AC9"/>
    <w:rsid w:val="00560DDA"/>
    <w:rsid w:val="00561250"/>
    <w:rsid w:val="005612C6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77FC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196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F72"/>
    <w:rsid w:val="005B18EC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5A1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44E"/>
    <w:rsid w:val="0060161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2F4"/>
    <w:rsid w:val="006043D7"/>
    <w:rsid w:val="00604594"/>
    <w:rsid w:val="00604708"/>
    <w:rsid w:val="00604725"/>
    <w:rsid w:val="00604AAE"/>
    <w:rsid w:val="00604CFF"/>
    <w:rsid w:val="00605207"/>
    <w:rsid w:val="00605399"/>
    <w:rsid w:val="006054EE"/>
    <w:rsid w:val="00605544"/>
    <w:rsid w:val="0060591D"/>
    <w:rsid w:val="006059EC"/>
    <w:rsid w:val="00605B5D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ACE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32C"/>
    <w:rsid w:val="006278A3"/>
    <w:rsid w:val="00627BA3"/>
    <w:rsid w:val="00627C39"/>
    <w:rsid w:val="00627E44"/>
    <w:rsid w:val="006300D7"/>
    <w:rsid w:val="00630988"/>
    <w:rsid w:val="00630BED"/>
    <w:rsid w:val="00631007"/>
    <w:rsid w:val="00631826"/>
    <w:rsid w:val="00632507"/>
    <w:rsid w:val="006326BC"/>
    <w:rsid w:val="00632927"/>
    <w:rsid w:val="00632A0E"/>
    <w:rsid w:val="00632A4C"/>
    <w:rsid w:val="006336E8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87D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59D1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386"/>
    <w:rsid w:val="00661636"/>
    <w:rsid w:val="00661CC2"/>
    <w:rsid w:val="00662166"/>
    <w:rsid w:val="00662BB0"/>
    <w:rsid w:val="00662DBF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A0B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5ED"/>
    <w:rsid w:val="00677725"/>
    <w:rsid w:val="0068013A"/>
    <w:rsid w:val="0068093E"/>
    <w:rsid w:val="00680A97"/>
    <w:rsid w:val="00680B05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36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6D82"/>
    <w:rsid w:val="006974AE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7C"/>
    <w:rsid w:val="006A4584"/>
    <w:rsid w:val="006A484F"/>
    <w:rsid w:val="006A49B5"/>
    <w:rsid w:val="006A4CAF"/>
    <w:rsid w:val="006A5185"/>
    <w:rsid w:val="006A5210"/>
    <w:rsid w:val="006A5A45"/>
    <w:rsid w:val="006A5CA3"/>
    <w:rsid w:val="006A5E26"/>
    <w:rsid w:val="006A6725"/>
    <w:rsid w:val="006A69D7"/>
    <w:rsid w:val="006A6B69"/>
    <w:rsid w:val="006A7574"/>
    <w:rsid w:val="006A7BF2"/>
    <w:rsid w:val="006A7C40"/>
    <w:rsid w:val="006A7FBC"/>
    <w:rsid w:val="006A7FDD"/>
    <w:rsid w:val="006B0489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E30"/>
    <w:rsid w:val="006C346E"/>
    <w:rsid w:val="006C375B"/>
    <w:rsid w:val="006C377A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B93"/>
    <w:rsid w:val="006D7DAD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D53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0AB"/>
    <w:rsid w:val="00702BFC"/>
    <w:rsid w:val="007034BC"/>
    <w:rsid w:val="007035F6"/>
    <w:rsid w:val="007036E5"/>
    <w:rsid w:val="007041F5"/>
    <w:rsid w:val="007047A7"/>
    <w:rsid w:val="00704A33"/>
    <w:rsid w:val="00704DEB"/>
    <w:rsid w:val="00705584"/>
    <w:rsid w:val="00705E96"/>
    <w:rsid w:val="0070614A"/>
    <w:rsid w:val="00706E08"/>
    <w:rsid w:val="00706E34"/>
    <w:rsid w:val="0070711F"/>
    <w:rsid w:val="00707308"/>
    <w:rsid w:val="0070743B"/>
    <w:rsid w:val="007101EE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B86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4DC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200C"/>
    <w:rsid w:val="007624B9"/>
    <w:rsid w:val="0076250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5E9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10C5"/>
    <w:rsid w:val="007912CC"/>
    <w:rsid w:val="007916D2"/>
    <w:rsid w:val="00791ADE"/>
    <w:rsid w:val="00791BEA"/>
    <w:rsid w:val="00792385"/>
    <w:rsid w:val="007926B7"/>
    <w:rsid w:val="00792E78"/>
    <w:rsid w:val="00792ECC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E86"/>
    <w:rsid w:val="00796F91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B94"/>
    <w:rsid w:val="007C1C4D"/>
    <w:rsid w:val="007C2A39"/>
    <w:rsid w:val="007C30FE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3D5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9C7"/>
    <w:rsid w:val="00803E2E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7B2"/>
    <w:rsid w:val="00823F61"/>
    <w:rsid w:val="0082449E"/>
    <w:rsid w:val="008249FF"/>
    <w:rsid w:val="00824F70"/>
    <w:rsid w:val="008251EC"/>
    <w:rsid w:val="00825DD4"/>
    <w:rsid w:val="00826204"/>
    <w:rsid w:val="00826D90"/>
    <w:rsid w:val="00826FAA"/>
    <w:rsid w:val="00827015"/>
    <w:rsid w:val="00827109"/>
    <w:rsid w:val="00827648"/>
    <w:rsid w:val="00827A41"/>
    <w:rsid w:val="00827AF3"/>
    <w:rsid w:val="0083056F"/>
    <w:rsid w:val="00830F16"/>
    <w:rsid w:val="00831198"/>
    <w:rsid w:val="00831404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B5B"/>
    <w:rsid w:val="00836FC2"/>
    <w:rsid w:val="00837034"/>
    <w:rsid w:val="0083768C"/>
    <w:rsid w:val="00837CB5"/>
    <w:rsid w:val="008401C3"/>
    <w:rsid w:val="008403BA"/>
    <w:rsid w:val="008404D7"/>
    <w:rsid w:val="00840634"/>
    <w:rsid w:val="008408B9"/>
    <w:rsid w:val="00840A68"/>
    <w:rsid w:val="00840A83"/>
    <w:rsid w:val="00840D46"/>
    <w:rsid w:val="00841573"/>
    <w:rsid w:val="00841775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1CB"/>
    <w:rsid w:val="008462E7"/>
    <w:rsid w:val="00846467"/>
    <w:rsid w:val="00846CC4"/>
    <w:rsid w:val="008473B0"/>
    <w:rsid w:val="00847991"/>
    <w:rsid w:val="00847C4E"/>
    <w:rsid w:val="0085130C"/>
    <w:rsid w:val="00851391"/>
    <w:rsid w:val="008514AE"/>
    <w:rsid w:val="00851B22"/>
    <w:rsid w:val="008521C5"/>
    <w:rsid w:val="00852338"/>
    <w:rsid w:val="00852F3B"/>
    <w:rsid w:val="00853B2A"/>
    <w:rsid w:val="00853C45"/>
    <w:rsid w:val="00854090"/>
    <w:rsid w:val="008540E5"/>
    <w:rsid w:val="0085417C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820"/>
    <w:rsid w:val="00873BF0"/>
    <w:rsid w:val="00874D5F"/>
    <w:rsid w:val="00874DC9"/>
    <w:rsid w:val="00874E33"/>
    <w:rsid w:val="00874FAC"/>
    <w:rsid w:val="0087504C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689"/>
    <w:rsid w:val="008907B2"/>
    <w:rsid w:val="00890B03"/>
    <w:rsid w:val="00890BCD"/>
    <w:rsid w:val="00890F04"/>
    <w:rsid w:val="00890F2B"/>
    <w:rsid w:val="008911A2"/>
    <w:rsid w:val="0089163D"/>
    <w:rsid w:val="00891F63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7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E5C"/>
    <w:rsid w:val="008B766A"/>
    <w:rsid w:val="008B7A0E"/>
    <w:rsid w:val="008C0A92"/>
    <w:rsid w:val="008C2426"/>
    <w:rsid w:val="008C2453"/>
    <w:rsid w:val="008C26B4"/>
    <w:rsid w:val="008C28BA"/>
    <w:rsid w:val="008C2F22"/>
    <w:rsid w:val="008C3240"/>
    <w:rsid w:val="008C351E"/>
    <w:rsid w:val="008C3D11"/>
    <w:rsid w:val="008C4188"/>
    <w:rsid w:val="008C4794"/>
    <w:rsid w:val="008C4AED"/>
    <w:rsid w:val="008C4B47"/>
    <w:rsid w:val="008C5436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0F7C"/>
    <w:rsid w:val="008D13DC"/>
    <w:rsid w:val="008D149D"/>
    <w:rsid w:val="008D1E23"/>
    <w:rsid w:val="008D2461"/>
    <w:rsid w:val="008D3208"/>
    <w:rsid w:val="008D3858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820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CF8"/>
    <w:rsid w:val="008F2201"/>
    <w:rsid w:val="008F22AA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5C0"/>
    <w:rsid w:val="008F595E"/>
    <w:rsid w:val="008F6188"/>
    <w:rsid w:val="008F6649"/>
    <w:rsid w:val="008F6CD1"/>
    <w:rsid w:val="008F7BD6"/>
    <w:rsid w:val="008F7BE9"/>
    <w:rsid w:val="008F7CEF"/>
    <w:rsid w:val="008F7DD0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0F3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C0"/>
    <w:rsid w:val="009108A7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73B"/>
    <w:rsid w:val="0091610F"/>
    <w:rsid w:val="009161BA"/>
    <w:rsid w:val="00916827"/>
    <w:rsid w:val="009168AC"/>
    <w:rsid w:val="0091734E"/>
    <w:rsid w:val="00917446"/>
    <w:rsid w:val="009204A6"/>
    <w:rsid w:val="00920AFE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98B"/>
    <w:rsid w:val="009269EB"/>
    <w:rsid w:val="00927211"/>
    <w:rsid w:val="00927445"/>
    <w:rsid w:val="00927752"/>
    <w:rsid w:val="00930234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55F0"/>
    <w:rsid w:val="00935B52"/>
    <w:rsid w:val="00936951"/>
    <w:rsid w:val="00936A90"/>
    <w:rsid w:val="00936F28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7D6"/>
    <w:rsid w:val="00942A23"/>
    <w:rsid w:val="00942BB8"/>
    <w:rsid w:val="0094335F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607E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99B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3C4D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58F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AA"/>
    <w:rsid w:val="00977852"/>
    <w:rsid w:val="009778AB"/>
    <w:rsid w:val="00980403"/>
    <w:rsid w:val="009804CB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7F3"/>
    <w:rsid w:val="00991F39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169B"/>
    <w:rsid w:val="009B28A7"/>
    <w:rsid w:val="009B29DA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5DD3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F47"/>
    <w:rsid w:val="009D0361"/>
    <w:rsid w:val="009D0720"/>
    <w:rsid w:val="009D079F"/>
    <w:rsid w:val="009D0897"/>
    <w:rsid w:val="009D0AFE"/>
    <w:rsid w:val="009D0C30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A37"/>
    <w:rsid w:val="009D75A4"/>
    <w:rsid w:val="009E06E3"/>
    <w:rsid w:val="009E0F55"/>
    <w:rsid w:val="009E11A9"/>
    <w:rsid w:val="009E176B"/>
    <w:rsid w:val="009E1E13"/>
    <w:rsid w:val="009E1F70"/>
    <w:rsid w:val="009E1FFC"/>
    <w:rsid w:val="009E2F97"/>
    <w:rsid w:val="009E3235"/>
    <w:rsid w:val="009E36F2"/>
    <w:rsid w:val="009E3790"/>
    <w:rsid w:val="009E4149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756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1A0"/>
    <w:rsid w:val="00A2470A"/>
    <w:rsid w:val="00A2481C"/>
    <w:rsid w:val="00A24CCF"/>
    <w:rsid w:val="00A25A28"/>
    <w:rsid w:val="00A261E4"/>
    <w:rsid w:val="00A26883"/>
    <w:rsid w:val="00A26D60"/>
    <w:rsid w:val="00A26EE0"/>
    <w:rsid w:val="00A3008A"/>
    <w:rsid w:val="00A3072C"/>
    <w:rsid w:val="00A30BAE"/>
    <w:rsid w:val="00A313A3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772"/>
    <w:rsid w:val="00A42659"/>
    <w:rsid w:val="00A42721"/>
    <w:rsid w:val="00A42897"/>
    <w:rsid w:val="00A429DE"/>
    <w:rsid w:val="00A42C47"/>
    <w:rsid w:val="00A42F8A"/>
    <w:rsid w:val="00A4339C"/>
    <w:rsid w:val="00A44882"/>
    <w:rsid w:val="00A44AA5"/>
    <w:rsid w:val="00A44E28"/>
    <w:rsid w:val="00A4570E"/>
    <w:rsid w:val="00A4585C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3EC"/>
    <w:rsid w:val="00A52D1E"/>
    <w:rsid w:val="00A52E81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19C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52"/>
    <w:rsid w:val="00A8127A"/>
    <w:rsid w:val="00A8135C"/>
    <w:rsid w:val="00A81633"/>
    <w:rsid w:val="00A8221B"/>
    <w:rsid w:val="00A82665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C9E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B64"/>
    <w:rsid w:val="00AA6F9A"/>
    <w:rsid w:val="00AA7542"/>
    <w:rsid w:val="00AA7A0B"/>
    <w:rsid w:val="00AA7C4F"/>
    <w:rsid w:val="00AB001C"/>
    <w:rsid w:val="00AB02C8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168A"/>
    <w:rsid w:val="00AC190F"/>
    <w:rsid w:val="00AC1966"/>
    <w:rsid w:val="00AC2270"/>
    <w:rsid w:val="00AC2D4E"/>
    <w:rsid w:val="00AC3084"/>
    <w:rsid w:val="00AC3343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730E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869"/>
    <w:rsid w:val="00AE397D"/>
    <w:rsid w:val="00AE3CE1"/>
    <w:rsid w:val="00AE3FC7"/>
    <w:rsid w:val="00AE4557"/>
    <w:rsid w:val="00AE486A"/>
    <w:rsid w:val="00AE4A1F"/>
    <w:rsid w:val="00AE4B5C"/>
    <w:rsid w:val="00AE4C51"/>
    <w:rsid w:val="00AE4C55"/>
    <w:rsid w:val="00AE4F01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CBE"/>
    <w:rsid w:val="00B07F35"/>
    <w:rsid w:val="00B10408"/>
    <w:rsid w:val="00B1093D"/>
    <w:rsid w:val="00B10BD1"/>
    <w:rsid w:val="00B111BF"/>
    <w:rsid w:val="00B114C4"/>
    <w:rsid w:val="00B1156E"/>
    <w:rsid w:val="00B11882"/>
    <w:rsid w:val="00B11E29"/>
    <w:rsid w:val="00B1220F"/>
    <w:rsid w:val="00B12514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462"/>
    <w:rsid w:val="00B269CE"/>
    <w:rsid w:val="00B2757B"/>
    <w:rsid w:val="00B27D54"/>
    <w:rsid w:val="00B3000F"/>
    <w:rsid w:val="00B30568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08F"/>
    <w:rsid w:val="00B40292"/>
    <w:rsid w:val="00B406B2"/>
    <w:rsid w:val="00B40D73"/>
    <w:rsid w:val="00B40DA9"/>
    <w:rsid w:val="00B411A3"/>
    <w:rsid w:val="00B412CB"/>
    <w:rsid w:val="00B41351"/>
    <w:rsid w:val="00B415EF"/>
    <w:rsid w:val="00B41894"/>
    <w:rsid w:val="00B41B34"/>
    <w:rsid w:val="00B41C56"/>
    <w:rsid w:val="00B41D95"/>
    <w:rsid w:val="00B4261A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BDE"/>
    <w:rsid w:val="00B44D90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559"/>
    <w:rsid w:val="00B52646"/>
    <w:rsid w:val="00B529F2"/>
    <w:rsid w:val="00B52AAD"/>
    <w:rsid w:val="00B53749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38C2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26F"/>
    <w:rsid w:val="00B664EC"/>
    <w:rsid w:val="00B66801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2D1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C4F"/>
    <w:rsid w:val="00BB1D50"/>
    <w:rsid w:val="00BB1FA0"/>
    <w:rsid w:val="00BB225D"/>
    <w:rsid w:val="00BB3355"/>
    <w:rsid w:val="00BB365A"/>
    <w:rsid w:val="00BB3D5C"/>
    <w:rsid w:val="00BB3F1D"/>
    <w:rsid w:val="00BB3F4C"/>
    <w:rsid w:val="00BB3F8F"/>
    <w:rsid w:val="00BB424D"/>
    <w:rsid w:val="00BB42D3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BAD"/>
    <w:rsid w:val="00BF3C10"/>
    <w:rsid w:val="00BF3E57"/>
    <w:rsid w:val="00BF3FC2"/>
    <w:rsid w:val="00BF3FFA"/>
    <w:rsid w:val="00BF46F1"/>
    <w:rsid w:val="00BF4B69"/>
    <w:rsid w:val="00BF56A8"/>
    <w:rsid w:val="00BF5D8D"/>
    <w:rsid w:val="00BF60E3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30037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2130"/>
    <w:rsid w:val="00C4223B"/>
    <w:rsid w:val="00C42631"/>
    <w:rsid w:val="00C42784"/>
    <w:rsid w:val="00C429E1"/>
    <w:rsid w:val="00C439F0"/>
    <w:rsid w:val="00C43CE7"/>
    <w:rsid w:val="00C44189"/>
    <w:rsid w:val="00C4464F"/>
    <w:rsid w:val="00C4471E"/>
    <w:rsid w:val="00C447FB"/>
    <w:rsid w:val="00C44ADA"/>
    <w:rsid w:val="00C45682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F9"/>
    <w:rsid w:val="00C53E22"/>
    <w:rsid w:val="00C54C62"/>
    <w:rsid w:val="00C55619"/>
    <w:rsid w:val="00C55ADC"/>
    <w:rsid w:val="00C5638E"/>
    <w:rsid w:val="00C56918"/>
    <w:rsid w:val="00C569CA"/>
    <w:rsid w:val="00C56BFB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DA1"/>
    <w:rsid w:val="00C64EDC"/>
    <w:rsid w:val="00C65A6F"/>
    <w:rsid w:val="00C65D24"/>
    <w:rsid w:val="00C65F58"/>
    <w:rsid w:val="00C66571"/>
    <w:rsid w:val="00C666DB"/>
    <w:rsid w:val="00C667F6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99E"/>
    <w:rsid w:val="00C77DF7"/>
    <w:rsid w:val="00C80547"/>
    <w:rsid w:val="00C8172E"/>
    <w:rsid w:val="00C8198E"/>
    <w:rsid w:val="00C81B30"/>
    <w:rsid w:val="00C81FBF"/>
    <w:rsid w:val="00C82387"/>
    <w:rsid w:val="00C839C6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C84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186"/>
    <w:rsid w:val="00CA4A3F"/>
    <w:rsid w:val="00CA4C14"/>
    <w:rsid w:val="00CA4FE7"/>
    <w:rsid w:val="00CA51A0"/>
    <w:rsid w:val="00CA56D7"/>
    <w:rsid w:val="00CA5F22"/>
    <w:rsid w:val="00CA6164"/>
    <w:rsid w:val="00CA6262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486"/>
    <w:rsid w:val="00CE05F2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D1F"/>
    <w:rsid w:val="00CE3222"/>
    <w:rsid w:val="00CE3257"/>
    <w:rsid w:val="00CE34EB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E1"/>
    <w:rsid w:val="00CF50A9"/>
    <w:rsid w:val="00CF6131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681"/>
    <w:rsid w:val="00D02C36"/>
    <w:rsid w:val="00D02E17"/>
    <w:rsid w:val="00D03A58"/>
    <w:rsid w:val="00D03E48"/>
    <w:rsid w:val="00D04226"/>
    <w:rsid w:val="00D04FC8"/>
    <w:rsid w:val="00D05393"/>
    <w:rsid w:val="00D05482"/>
    <w:rsid w:val="00D05FD4"/>
    <w:rsid w:val="00D06088"/>
    <w:rsid w:val="00D0675C"/>
    <w:rsid w:val="00D06800"/>
    <w:rsid w:val="00D06B22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460F"/>
    <w:rsid w:val="00D15D9D"/>
    <w:rsid w:val="00D1617E"/>
    <w:rsid w:val="00D1624D"/>
    <w:rsid w:val="00D167F1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873"/>
    <w:rsid w:val="00D31B9F"/>
    <w:rsid w:val="00D31BEA"/>
    <w:rsid w:val="00D32B6E"/>
    <w:rsid w:val="00D33313"/>
    <w:rsid w:val="00D33410"/>
    <w:rsid w:val="00D33AB3"/>
    <w:rsid w:val="00D33AFC"/>
    <w:rsid w:val="00D33DA7"/>
    <w:rsid w:val="00D33E85"/>
    <w:rsid w:val="00D3410B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A16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90542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8C2"/>
    <w:rsid w:val="00DB1F98"/>
    <w:rsid w:val="00DB2551"/>
    <w:rsid w:val="00DB2802"/>
    <w:rsid w:val="00DB35C7"/>
    <w:rsid w:val="00DB39DE"/>
    <w:rsid w:val="00DB3D52"/>
    <w:rsid w:val="00DB42C3"/>
    <w:rsid w:val="00DB4322"/>
    <w:rsid w:val="00DB4A8A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203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D73"/>
    <w:rsid w:val="00DD1ED7"/>
    <w:rsid w:val="00DD242B"/>
    <w:rsid w:val="00DD2FE5"/>
    <w:rsid w:val="00DD3401"/>
    <w:rsid w:val="00DD3430"/>
    <w:rsid w:val="00DD3480"/>
    <w:rsid w:val="00DD3565"/>
    <w:rsid w:val="00DD4699"/>
    <w:rsid w:val="00DD49D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79F"/>
    <w:rsid w:val="00DE2D4B"/>
    <w:rsid w:val="00DE3083"/>
    <w:rsid w:val="00DE31FE"/>
    <w:rsid w:val="00DE36C9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ADB"/>
    <w:rsid w:val="00DE7D03"/>
    <w:rsid w:val="00DF02EC"/>
    <w:rsid w:val="00DF0D33"/>
    <w:rsid w:val="00DF0E63"/>
    <w:rsid w:val="00DF1300"/>
    <w:rsid w:val="00DF1ADA"/>
    <w:rsid w:val="00DF1DE2"/>
    <w:rsid w:val="00DF1FAB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2D8C"/>
    <w:rsid w:val="00E032C1"/>
    <w:rsid w:val="00E039C0"/>
    <w:rsid w:val="00E04353"/>
    <w:rsid w:val="00E046C1"/>
    <w:rsid w:val="00E049EC"/>
    <w:rsid w:val="00E04EE6"/>
    <w:rsid w:val="00E053CB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48"/>
    <w:rsid w:val="00E136AE"/>
    <w:rsid w:val="00E139D0"/>
    <w:rsid w:val="00E13B3B"/>
    <w:rsid w:val="00E143F1"/>
    <w:rsid w:val="00E145E0"/>
    <w:rsid w:val="00E14913"/>
    <w:rsid w:val="00E150B1"/>
    <w:rsid w:val="00E15352"/>
    <w:rsid w:val="00E154A1"/>
    <w:rsid w:val="00E15C76"/>
    <w:rsid w:val="00E1626E"/>
    <w:rsid w:val="00E164E8"/>
    <w:rsid w:val="00E1654E"/>
    <w:rsid w:val="00E167D4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AAB"/>
    <w:rsid w:val="00E2507C"/>
    <w:rsid w:val="00E250DB"/>
    <w:rsid w:val="00E25F49"/>
    <w:rsid w:val="00E2617B"/>
    <w:rsid w:val="00E2690E"/>
    <w:rsid w:val="00E272FE"/>
    <w:rsid w:val="00E273D3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D2F"/>
    <w:rsid w:val="00E42FF3"/>
    <w:rsid w:val="00E432AE"/>
    <w:rsid w:val="00E4356E"/>
    <w:rsid w:val="00E43F1E"/>
    <w:rsid w:val="00E43FBE"/>
    <w:rsid w:val="00E442A9"/>
    <w:rsid w:val="00E452D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E01"/>
    <w:rsid w:val="00E7476B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C6"/>
    <w:rsid w:val="00E97507"/>
    <w:rsid w:val="00EA0281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3D67"/>
    <w:rsid w:val="00EA3DB9"/>
    <w:rsid w:val="00EA475F"/>
    <w:rsid w:val="00EA4877"/>
    <w:rsid w:val="00EA4AC2"/>
    <w:rsid w:val="00EA4C18"/>
    <w:rsid w:val="00EA5029"/>
    <w:rsid w:val="00EA5335"/>
    <w:rsid w:val="00EA6506"/>
    <w:rsid w:val="00EA69FF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2E21"/>
    <w:rsid w:val="00EC3162"/>
    <w:rsid w:val="00EC3252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65B"/>
    <w:rsid w:val="00ED0B74"/>
    <w:rsid w:val="00ED0D87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17B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C4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7F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57E"/>
    <w:rsid w:val="00F13A02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1BD"/>
    <w:rsid w:val="00F42910"/>
    <w:rsid w:val="00F42C2B"/>
    <w:rsid w:val="00F43335"/>
    <w:rsid w:val="00F435BE"/>
    <w:rsid w:val="00F439C5"/>
    <w:rsid w:val="00F44833"/>
    <w:rsid w:val="00F448F9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9E3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E0A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3AE"/>
    <w:rsid w:val="00FB2864"/>
    <w:rsid w:val="00FB2C27"/>
    <w:rsid w:val="00FB2F94"/>
    <w:rsid w:val="00FB33B0"/>
    <w:rsid w:val="00FB37C1"/>
    <w:rsid w:val="00FB3CD6"/>
    <w:rsid w:val="00FB4065"/>
    <w:rsid w:val="00FB42B9"/>
    <w:rsid w:val="00FB4760"/>
    <w:rsid w:val="00FB47B5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330F"/>
    <w:rsid w:val="00FC343B"/>
    <w:rsid w:val="00FC37F0"/>
    <w:rsid w:val="00FC3BBC"/>
    <w:rsid w:val="00FC3EEB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2DA9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F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42F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42F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42F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42F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2F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2F8A"/>
    <w:pPr>
      <w:outlineLvl w:val="5"/>
    </w:pPr>
  </w:style>
  <w:style w:type="paragraph" w:styleId="Heading7">
    <w:name w:val="heading 7"/>
    <w:basedOn w:val="H6"/>
    <w:next w:val="Normal"/>
    <w:qFormat/>
    <w:rsid w:val="00A42F8A"/>
    <w:pPr>
      <w:outlineLvl w:val="6"/>
    </w:pPr>
  </w:style>
  <w:style w:type="paragraph" w:styleId="Heading8">
    <w:name w:val="heading 8"/>
    <w:basedOn w:val="Heading1"/>
    <w:next w:val="Normal"/>
    <w:qFormat/>
    <w:rsid w:val="00A42F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2F8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2F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2F8A"/>
  </w:style>
  <w:style w:type="paragraph" w:styleId="TOC8">
    <w:name w:val="toc 8"/>
    <w:basedOn w:val="TOC1"/>
    <w:semiHidden/>
    <w:rsid w:val="00A42F8A"/>
    <w:pPr>
      <w:spacing w:before="180"/>
      <w:ind w:left="2693" w:hanging="2693"/>
    </w:pPr>
    <w:rPr>
      <w:b/>
    </w:rPr>
  </w:style>
  <w:style w:type="paragraph" w:styleId="TOC1">
    <w:name w:val="toc 1"/>
    <w:semiHidden/>
    <w:rsid w:val="00A42F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42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42F8A"/>
    <w:pPr>
      <w:ind w:left="1701" w:hanging="1701"/>
    </w:pPr>
  </w:style>
  <w:style w:type="paragraph" w:styleId="TOC4">
    <w:name w:val="toc 4"/>
    <w:basedOn w:val="TOC3"/>
    <w:semiHidden/>
    <w:rsid w:val="00A42F8A"/>
    <w:pPr>
      <w:ind w:left="1418" w:hanging="1418"/>
    </w:pPr>
  </w:style>
  <w:style w:type="paragraph" w:styleId="TOC3">
    <w:name w:val="toc 3"/>
    <w:basedOn w:val="TOC2"/>
    <w:semiHidden/>
    <w:rsid w:val="00A42F8A"/>
    <w:pPr>
      <w:ind w:left="1134" w:hanging="1134"/>
    </w:pPr>
  </w:style>
  <w:style w:type="paragraph" w:styleId="TOC2">
    <w:name w:val="toc 2"/>
    <w:basedOn w:val="TOC1"/>
    <w:semiHidden/>
    <w:rsid w:val="00A42F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2F8A"/>
    <w:pPr>
      <w:ind w:left="284"/>
    </w:pPr>
  </w:style>
  <w:style w:type="paragraph" w:styleId="Index1">
    <w:name w:val="index 1"/>
    <w:basedOn w:val="Normal"/>
    <w:semiHidden/>
    <w:rsid w:val="00A42F8A"/>
    <w:pPr>
      <w:keepLines/>
      <w:spacing w:after="0"/>
    </w:pPr>
  </w:style>
  <w:style w:type="paragraph" w:customStyle="1" w:styleId="ZH">
    <w:name w:val="ZH"/>
    <w:rsid w:val="00A42F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42F8A"/>
    <w:pPr>
      <w:outlineLvl w:val="9"/>
    </w:pPr>
  </w:style>
  <w:style w:type="paragraph" w:styleId="ListNumber2">
    <w:name w:val="List Number 2"/>
    <w:basedOn w:val="ListNumber"/>
    <w:rsid w:val="00A42F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42F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42F8A"/>
    <w:rPr>
      <w:b/>
      <w:position w:val="6"/>
      <w:sz w:val="16"/>
    </w:rPr>
  </w:style>
  <w:style w:type="paragraph" w:styleId="FootnoteText">
    <w:name w:val="footnote text"/>
    <w:basedOn w:val="Normal"/>
    <w:semiHidden/>
    <w:rsid w:val="00A42F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42F8A"/>
    <w:rPr>
      <w:b/>
    </w:rPr>
  </w:style>
  <w:style w:type="paragraph" w:customStyle="1" w:styleId="TAC">
    <w:name w:val="TAC"/>
    <w:basedOn w:val="TAL"/>
    <w:link w:val="TACChar"/>
    <w:rsid w:val="00A42F8A"/>
    <w:pPr>
      <w:jc w:val="center"/>
    </w:pPr>
  </w:style>
  <w:style w:type="paragraph" w:customStyle="1" w:styleId="TF">
    <w:name w:val="TF"/>
    <w:basedOn w:val="TH"/>
    <w:rsid w:val="00A42F8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42F8A"/>
    <w:pPr>
      <w:keepLines/>
      <w:ind w:left="1135" w:hanging="851"/>
    </w:pPr>
  </w:style>
  <w:style w:type="paragraph" w:styleId="TOC9">
    <w:name w:val="toc 9"/>
    <w:basedOn w:val="TOC8"/>
    <w:semiHidden/>
    <w:rsid w:val="00A42F8A"/>
    <w:pPr>
      <w:ind w:left="1418" w:hanging="1418"/>
    </w:pPr>
  </w:style>
  <w:style w:type="paragraph" w:customStyle="1" w:styleId="EX">
    <w:name w:val="EX"/>
    <w:basedOn w:val="Normal"/>
    <w:rsid w:val="00A42F8A"/>
    <w:pPr>
      <w:keepLines/>
      <w:ind w:left="1702" w:hanging="1418"/>
    </w:pPr>
  </w:style>
  <w:style w:type="paragraph" w:customStyle="1" w:styleId="FP">
    <w:name w:val="FP"/>
    <w:basedOn w:val="Normal"/>
    <w:rsid w:val="00A42F8A"/>
    <w:pPr>
      <w:spacing w:after="0"/>
    </w:pPr>
  </w:style>
  <w:style w:type="paragraph" w:customStyle="1" w:styleId="LD">
    <w:name w:val="LD"/>
    <w:rsid w:val="00A42F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42F8A"/>
    <w:pPr>
      <w:spacing w:after="0"/>
    </w:pPr>
  </w:style>
  <w:style w:type="paragraph" w:customStyle="1" w:styleId="EW">
    <w:name w:val="EW"/>
    <w:basedOn w:val="EX"/>
    <w:rsid w:val="00A42F8A"/>
    <w:pPr>
      <w:spacing w:after="0"/>
    </w:pPr>
  </w:style>
  <w:style w:type="paragraph" w:styleId="TOC6">
    <w:name w:val="toc 6"/>
    <w:basedOn w:val="TOC5"/>
    <w:next w:val="Normal"/>
    <w:semiHidden/>
    <w:rsid w:val="00A42F8A"/>
    <w:pPr>
      <w:ind w:left="1985" w:hanging="1985"/>
    </w:pPr>
  </w:style>
  <w:style w:type="paragraph" w:styleId="TOC7">
    <w:name w:val="toc 7"/>
    <w:basedOn w:val="TOC6"/>
    <w:next w:val="Normal"/>
    <w:semiHidden/>
    <w:rsid w:val="00A42F8A"/>
    <w:pPr>
      <w:ind w:left="2268" w:hanging="2268"/>
    </w:pPr>
  </w:style>
  <w:style w:type="paragraph" w:styleId="ListBullet2">
    <w:name w:val="List Bullet 2"/>
    <w:basedOn w:val="ListBullet"/>
    <w:rsid w:val="00A42F8A"/>
    <w:pPr>
      <w:ind w:left="851"/>
    </w:pPr>
  </w:style>
  <w:style w:type="paragraph" w:styleId="ListBullet3">
    <w:name w:val="List Bullet 3"/>
    <w:basedOn w:val="ListBullet2"/>
    <w:rsid w:val="00A42F8A"/>
    <w:pPr>
      <w:ind w:left="1135"/>
    </w:pPr>
  </w:style>
  <w:style w:type="paragraph" w:styleId="ListNumber">
    <w:name w:val="List Number"/>
    <w:basedOn w:val="List"/>
    <w:rsid w:val="00A42F8A"/>
  </w:style>
  <w:style w:type="paragraph" w:customStyle="1" w:styleId="EQ">
    <w:name w:val="EQ"/>
    <w:basedOn w:val="Normal"/>
    <w:next w:val="Normal"/>
    <w:rsid w:val="00A42F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42F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2F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2F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42F8A"/>
    <w:pPr>
      <w:jc w:val="right"/>
    </w:pPr>
  </w:style>
  <w:style w:type="paragraph" w:customStyle="1" w:styleId="H6">
    <w:name w:val="H6"/>
    <w:basedOn w:val="Heading5"/>
    <w:next w:val="Normal"/>
    <w:rsid w:val="00A42F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2F8A"/>
    <w:pPr>
      <w:ind w:left="851" w:hanging="851"/>
    </w:pPr>
  </w:style>
  <w:style w:type="paragraph" w:customStyle="1" w:styleId="TAL">
    <w:name w:val="TAL"/>
    <w:basedOn w:val="Normal"/>
    <w:link w:val="TALChar"/>
    <w:rsid w:val="00A42F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2F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42F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42F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42F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42F8A"/>
    <w:pPr>
      <w:framePr w:wrap="notBeside" w:y="16161"/>
    </w:pPr>
  </w:style>
  <w:style w:type="character" w:customStyle="1" w:styleId="ZGSM">
    <w:name w:val="ZGSM"/>
    <w:rsid w:val="00A42F8A"/>
  </w:style>
  <w:style w:type="paragraph" w:styleId="List2">
    <w:name w:val="List 2"/>
    <w:basedOn w:val="List"/>
    <w:rsid w:val="00A42F8A"/>
    <w:pPr>
      <w:ind w:left="851"/>
    </w:pPr>
  </w:style>
  <w:style w:type="paragraph" w:customStyle="1" w:styleId="ZG">
    <w:name w:val="ZG"/>
    <w:rsid w:val="00A42F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42F8A"/>
    <w:pPr>
      <w:ind w:left="1135"/>
    </w:pPr>
  </w:style>
  <w:style w:type="paragraph" w:styleId="List4">
    <w:name w:val="List 4"/>
    <w:basedOn w:val="List3"/>
    <w:rsid w:val="00A42F8A"/>
    <w:pPr>
      <w:ind w:left="1418"/>
    </w:pPr>
  </w:style>
  <w:style w:type="paragraph" w:styleId="List5">
    <w:name w:val="List 5"/>
    <w:basedOn w:val="List4"/>
    <w:rsid w:val="00A42F8A"/>
    <w:pPr>
      <w:ind w:left="1702"/>
    </w:pPr>
  </w:style>
  <w:style w:type="paragraph" w:customStyle="1" w:styleId="EditorsNote">
    <w:name w:val="Editor's Note"/>
    <w:basedOn w:val="NO"/>
    <w:rsid w:val="00A42F8A"/>
    <w:rPr>
      <w:color w:val="FF0000"/>
    </w:rPr>
  </w:style>
  <w:style w:type="paragraph" w:styleId="List">
    <w:name w:val="List"/>
    <w:basedOn w:val="Normal"/>
    <w:rsid w:val="00A42F8A"/>
    <w:pPr>
      <w:ind w:left="568" w:hanging="284"/>
    </w:pPr>
  </w:style>
  <w:style w:type="paragraph" w:styleId="ListBullet">
    <w:name w:val="List Bullet"/>
    <w:basedOn w:val="List"/>
    <w:rsid w:val="00A42F8A"/>
  </w:style>
  <w:style w:type="paragraph" w:styleId="ListBullet4">
    <w:name w:val="List Bullet 4"/>
    <w:basedOn w:val="ListBullet3"/>
    <w:rsid w:val="00A42F8A"/>
    <w:pPr>
      <w:ind w:left="1418"/>
    </w:pPr>
  </w:style>
  <w:style w:type="paragraph" w:styleId="ListBullet5">
    <w:name w:val="List Bullet 5"/>
    <w:basedOn w:val="ListBullet4"/>
    <w:rsid w:val="00A42F8A"/>
    <w:pPr>
      <w:ind w:left="1702"/>
    </w:pPr>
  </w:style>
  <w:style w:type="paragraph" w:customStyle="1" w:styleId="B1">
    <w:name w:val="B1"/>
    <w:basedOn w:val="List"/>
    <w:link w:val="B1Char1"/>
    <w:rsid w:val="00A42F8A"/>
  </w:style>
  <w:style w:type="paragraph" w:customStyle="1" w:styleId="B2">
    <w:name w:val="B2"/>
    <w:basedOn w:val="List2"/>
    <w:rsid w:val="00A42F8A"/>
  </w:style>
  <w:style w:type="paragraph" w:customStyle="1" w:styleId="B3">
    <w:name w:val="B3"/>
    <w:basedOn w:val="List3"/>
    <w:rsid w:val="00A42F8A"/>
  </w:style>
  <w:style w:type="paragraph" w:customStyle="1" w:styleId="B4">
    <w:name w:val="B4"/>
    <w:basedOn w:val="List4"/>
    <w:rsid w:val="00A42F8A"/>
  </w:style>
  <w:style w:type="paragraph" w:customStyle="1" w:styleId="B5">
    <w:name w:val="B5"/>
    <w:basedOn w:val="List5"/>
    <w:rsid w:val="00A42F8A"/>
  </w:style>
  <w:style w:type="paragraph" w:styleId="Footer">
    <w:name w:val="footer"/>
    <w:basedOn w:val="Header"/>
    <w:link w:val="FooterChar"/>
    <w:uiPriority w:val="99"/>
    <w:rsid w:val="00A42F8A"/>
    <w:pPr>
      <w:jc w:val="center"/>
    </w:pPr>
    <w:rPr>
      <w:i/>
    </w:rPr>
  </w:style>
  <w:style w:type="paragraph" w:customStyle="1" w:styleId="ZTD">
    <w:name w:val="ZTD"/>
    <w:basedOn w:val="ZB"/>
    <w:rsid w:val="00A42F8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42F8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42F8A"/>
    <w:rPr>
      <w:i/>
    </w:rPr>
  </w:style>
  <w:style w:type="paragraph" w:styleId="DocumentMap">
    <w:name w:val="Document Map"/>
    <w:basedOn w:val="Normal"/>
    <w:semiHidden/>
    <w:rsid w:val="00A42F8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42F8A"/>
    <w:pPr>
      <w:numPr>
        <w:numId w:val="1"/>
      </w:numPr>
    </w:pPr>
  </w:style>
  <w:style w:type="paragraph" w:customStyle="1" w:styleId="text">
    <w:name w:val="text"/>
    <w:basedOn w:val="Normal"/>
    <w:rsid w:val="00A42F8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42F8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42F8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42F8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42F8A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42F8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42F8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42F8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42F8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42F8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42F8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42F8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42F8A"/>
  </w:style>
  <w:style w:type="character" w:styleId="CommentReference">
    <w:name w:val="annotation reference"/>
    <w:uiPriority w:val="99"/>
    <w:semiHidden/>
    <w:rsid w:val="00A42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42F8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42F8A"/>
    <w:rPr>
      <w:b/>
      <w:bCs/>
    </w:rPr>
  </w:style>
  <w:style w:type="paragraph" w:styleId="BalloonText">
    <w:name w:val="Balloon Text"/>
    <w:basedOn w:val="Normal"/>
    <w:semiHidden/>
    <w:rsid w:val="00A42F8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42F8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42F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42F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42F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42F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42F8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42F8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42F8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42F8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42F8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42F8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A42F8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42F8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42F8A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A42F8A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A42F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42F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42F8A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A42F8A"/>
    <w:rPr>
      <w:color w:val="808080"/>
    </w:rPr>
  </w:style>
  <w:style w:type="character" w:styleId="Hyperlink">
    <w:name w:val="Hyperlink"/>
    <w:rsid w:val="00A42F8A"/>
    <w:rPr>
      <w:color w:val="0000FF"/>
      <w:u w:val="single"/>
    </w:rPr>
  </w:style>
  <w:style w:type="character" w:styleId="FollowedHyperlink">
    <w:name w:val="FollowedHyperlink"/>
    <w:rsid w:val="00A42F8A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A42F8A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A42F8A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A42F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42F8A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A42F8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qFormat/>
    <w:locked/>
    <w:rsid w:val="009447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6276C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22A9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415BC"/>
    <w:rsid w:val="000A3BCD"/>
    <w:rsid w:val="000E4A7C"/>
    <w:rsid w:val="000E5B23"/>
    <w:rsid w:val="00135A55"/>
    <w:rsid w:val="001530CB"/>
    <w:rsid w:val="00161CEF"/>
    <w:rsid w:val="001824B7"/>
    <w:rsid w:val="0018681A"/>
    <w:rsid w:val="001C175A"/>
    <w:rsid w:val="001D5C63"/>
    <w:rsid w:val="002904B9"/>
    <w:rsid w:val="002A7F29"/>
    <w:rsid w:val="002B05C2"/>
    <w:rsid w:val="002C1D0B"/>
    <w:rsid w:val="002E2970"/>
    <w:rsid w:val="0033341A"/>
    <w:rsid w:val="003D54D0"/>
    <w:rsid w:val="00476631"/>
    <w:rsid w:val="00482C3B"/>
    <w:rsid w:val="004C1523"/>
    <w:rsid w:val="004E4AF9"/>
    <w:rsid w:val="004F0324"/>
    <w:rsid w:val="004F4315"/>
    <w:rsid w:val="004F7AC4"/>
    <w:rsid w:val="005431B8"/>
    <w:rsid w:val="0059242C"/>
    <w:rsid w:val="005A43B9"/>
    <w:rsid w:val="006001B2"/>
    <w:rsid w:val="0064289C"/>
    <w:rsid w:val="00667A32"/>
    <w:rsid w:val="0068518C"/>
    <w:rsid w:val="00693369"/>
    <w:rsid w:val="006C170E"/>
    <w:rsid w:val="00714A50"/>
    <w:rsid w:val="00760785"/>
    <w:rsid w:val="008447D3"/>
    <w:rsid w:val="00896296"/>
    <w:rsid w:val="008E3038"/>
    <w:rsid w:val="0093396E"/>
    <w:rsid w:val="009701FC"/>
    <w:rsid w:val="00975458"/>
    <w:rsid w:val="009B08E7"/>
    <w:rsid w:val="00A90AE3"/>
    <w:rsid w:val="00AA27DE"/>
    <w:rsid w:val="00AA311C"/>
    <w:rsid w:val="00AC1D4C"/>
    <w:rsid w:val="00B007C5"/>
    <w:rsid w:val="00B312BF"/>
    <w:rsid w:val="00B54A48"/>
    <w:rsid w:val="00B74A67"/>
    <w:rsid w:val="00B848F4"/>
    <w:rsid w:val="00B87B87"/>
    <w:rsid w:val="00BA5378"/>
    <w:rsid w:val="00BA7D4E"/>
    <w:rsid w:val="00BB0E8E"/>
    <w:rsid w:val="00BB0EF1"/>
    <w:rsid w:val="00C2201F"/>
    <w:rsid w:val="00C23537"/>
    <w:rsid w:val="00C25F17"/>
    <w:rsid w:val="00C32A45"/>
    <w:rsid w:val="00C52BBD"/>
    <w:rsid w:val="00C613A1"/>
    <w:rsid w:val="00C773B4"/>
    <w:rsid w:val="00CD050A"/>
    <w:rsid w:val="00CE4511"/>
    <w:rsid w:val="00D17FE7"/>
    <w:rsid w:val="00D444BE"/>
    <w:rsid w:val="00D57D5D"/>
    <w:rsid w:val="00DA68A9"/>
    <w:rsid w:val="00DA7A67"/>
    <w:rsid w:val="00DB5EBB"/>
    <w:rsid w:val="00E34D14"/>
    <w:rsid w:val="00E47A16"/>
    <w:rsid w:val="00E565C1"/>
    <w:rsid w:val="00EA1780"/>
    <w:rsid w:val="00F605D0"/>
    <w:rsid w:val="00F8765A"/>
    <w:rsid w:val="00FA2D93"/>
    <w:rsid w:val="00FE2238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007C5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35339-39D3-4AEE-820D-F43753E849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E99D51-DE64-453C-92B4-633D1057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12565</TotalTime>
  <Pages>3</Pages>
  <Words>771</Words>
  <Characters>4505</Characters>
  <Application>Microsoft Office Word</Application>
  <DocSecurity>0</DocSecurity>
  <Lines>96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discussions on physical layer aspects of enhanced mobility</vt:lpstr>
    </vt:vector>
  </TitlesOfParts>
  <Company>Intel</Company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discussions on physical layer aspects of enhanced mobility</dc:title>
  <dc:subject>R1-1903537</dc:subject>
  <dc:creator>Daewon Lee</dc:creator>
  <cp:keywords>CTPClassification=CTP_PUBLIC:VisualMarkings=, CTPClassification=CTP_NT</cp:keywords>
  <dc:description>Athens, Greece, Feb. 25 - Mar. 01, 2019</dc:description>
  <cp:lastModifiedBy>Daewon Lee</cp:lastModifiedBy>
  <cp:revision>772</cp:revision>
  <cp:lastPrinted>2011-11-09T22:49:00Z</cp:lastPrinted>
  <dcterms:created xsi:type="dcterms:W3CDTF">2017-01-02T18:22:00Z</dcterms:created>
  <dcterms:modified xsi:type="dcterms:W3CDTF">2019-02-27T07:33:00Z</dcterms:modified>
  <cp:category>#96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03bc59bf-cb12-409a-94b8-94bcdd3406bc</vt:lpwstr>
  </property>
  <property fmtid="{D5CDD505-2E9C-101B-9397-08002B2CF9AE}" pid="4" name="CTP_TimeStamp">
    <vt:lpwstr>2019-02-27 07:33:14Z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